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C06" w:rsidRDefault="008D7C06" w:rsidP="008D7C06">
      <w:pPr>
        <w:spacing w:after="0" w:line="240" w:lineRule="auto"/>
        <w:jc w:val="center"/>
        <w:rPr>
          <w:rFonts w:ascii="Times New Roman" w:hAnsi="Times New Roman" w:cs="Times New Roman"/>
          <w:b/>
          <w:sz w:val="24"/>
          <w:szCs w:val="24"/>
        </w:rPr>
      </w:pPr>
    </w:p>
    <w:p w:rsidR="000E1C81" w:rsidRPr="00B32BDF" w:rsidRDefault="00611538" w:rsidP="008D7C06">
      <w:pPr>
        <w:spacing w:after="0" w:line="240" w:lineRule="auto"/>
        <w:jc w:val="center"/>
        <w:rPr>
          <w:rFonts w:ascii="Times New Roman" w:hAnsi="Times New Roman" w:cs="Times New Roman"/>
          <w:b/>
          <w:sz w:val="28"/>
          <w:szCs w:val="28"/>
        </w:rPr>
      </w:pPr>
      <w:r w:rsidRPr="00B32BDF">
        <w:rPr>
          <w:rFonts w:ascii="Times New Roman" w:hAnsi="Times New Roman" w:cs="Times New Roman"/>
          <w:b/>
          <w:sz w:val="28"/>
          <w:szCs w:val="28"/>
        </w:rPr>
        <w:t>О</w:t>
      </w:r>
      <w:r w:rsidR="00B32BDF" w:rsidRPr="00B32BDF">
        <w:rPr>
          <w:rFonts w:ascii="Times New Roman" w:hAnsi="Times New Roman" w:cs="Times New Roman"/>
          <w:b/>
          <w:sz w:val="28"/>
          <w:szCs w:val="28"/>
        </w:rPr>
        <w:t>пис вакансії</w:t>
      </w:r>
    </w:p>
    <w:p w:rsidR="00275885" w:rsidRPr="008D7C06" w:rsidRDefault="00275885" w:rsidP="008D7C06">
      <w:pPr>
        <w:spacing w:line="240" w:lineRule="auto"/>
        <w:jc w:val="center"/>
        <w:rPr>
          <w:rFonts w:ascii="Times New Roman" w:hAnsi="Times New Roman" w:cs="Times New Roman"/>
          <w:b/>
          <w:sz w:val="24"/>
          <w:szCs w:val="24"/>
        </w:rPr>
      </w:pPr>
    </w:p>
    <w:tbl>
      <w:tblPr>
        <w:tblStyle w:val="a3"/>
        <w:tblW w:w="10140" w:type="dxa"/>
        <w:tblLook w:val="04A0" w:firstRow="1" w:lastRow="0" w:firstColumn="1" w:lastColumn="0" w:noHBand="0" w:noVBand="1"/>
      </w:tblPr>
      <w:tblGrid>
        <w:gridCol w:w="522"/>
        <w:gridCol w:w="2387"/>
        <w:gridCol w:w="7221"/>
        <w:gridCol w:w="10"/>
      </w:tblGrid>
      <w:tr w:rsidR="00275885" w:rsidRPr="00812B0F" w:rsidTr="00BF0953">
        <w:tc>
          <w:tcPr>
            <w:tcW w:w="10140" w:type="dxa"/>
            <w:gridSpan w:val="4"/>
          </w:tcPr>
          <w:p w:rsidR="00275885" w:rsidRPr="00E07536" w:rsidRDefault="00275885" w:rsidP="00BF0953">
            <w:pPr>
              <w:jc w:val="center"/>
              <w:rPr>
                <w:rFonts w:ascii="Times New Roman" w:hAnsi="Times New Roman" w:cs="Times New Roman"/>
                <w:highlight w:val="yellow"/>
              </w:rPr>
            </w:pPr>
            <w:r w:rsidRPr="00E07536">
              <w:rPr>
                <w:rFonts w:ascii="Times New Roman" w:hAnsi="Times New Roman" w:cs="Times New Roman"/>
              </w:rPr>
              <w:t>Загальні умови</w:t>
            </w:r>
          </w:p>
        </w:tc>
      </w:tr>
      <w:tr w:rsidR="00611538" w:rsidRPr="00A94B80" w:rsidTr="00BF0953">
        <w:trPr>
          <w:gridAfter w:val="1"/>
          <w:wAfter w:w="10" w:type="dxa"/>
        </w:trPr>
        <w:tc>
          <w:tcPr>
            <w:tcW w:w="2909" w:type="dxa"/>
            <w:gridSpan w:val="2"/>
          </w:tcPr>
          <w:p w:rsidR="00611538" w:rsidRPr="00E07536" w:rsidRDefault="00611538" w:rsidP="00CA3A36">
            <w:pPr>
              <w:jc w:val="both"/>
              <w:rPr>
                <w:rFonts w:ascii="Times New Roman" w:hAnsi="Times New Roman" w:cs="Times New Roman"/>
                <w:b/>
              </w:rPr>
            </w:pPr>
            <w:r>
              <w:rPr>
                <w:rFonts w:ascii="Times New Roman" w:hAnsi="Times New Roman" w:cs="Times New Roman"/>
                <w:b/>
              </w:rPr>
              <w:t>Назва та категорія посади, стосовно якої прийнято рішення про необхідність призначення</w:t>
            </w:r>
          </w:p>
        </w:tc>
        <w:tc>
          <w:tcPr>
            <w:tcW w:w="7221" w:type="dxa"/>
          </w:tcPr>
          <w:p w:rsidR="00611538" w:rsidRPr="00B32BDF" w:rsidRDefault="00204D00" w:rsidP="00204D00">
            <w:pPr>
              <w:pStyle w:val="ab"/>
              <w:spacing w:before="0"/>
              <w:ind w:firstLine="0"/>
              <w:rPr>
                <w:sz w:val="22"/>
                <w:szCs w:val="22"/>
              </w:rPr>
            </w:pPr>
            <w:r>
              <w:rPr>
                <w:sz w:val="24"/>
                <w:szCs w:val="24"/>
              </w:rPr>
              <w:t>Головний спеціаліст</w:t>
            </w:r>
            <w:r w:rsidR="00B32BDF">
              <w:rPr>
                <w:sz w:val="24"/>
                <w:szCs w:val="24"/>
              </w:rPr>
              <w:t>, державний службовець категорії «В»</w:t>
            </w:r>
            <w:r>
              <w:rPr>
                <w:sz w:val="24"/>
                <w:szCs w:val="24"/>
              </w:rPr>
              <w:t>.</w:t>
            </w:r>
            <w:r w:rsidR="00B32BDF" w:rsidRPr="00B32BDF">
              <w:rPr>
                <w:sz w:val="24"/>
                <w:szCs w:val="24"/>
              </w:rPr>
              <w:t xml:space="preserve">  </w:t>
            </w:r>
          </w:p>
        </w:tc>
      </w:tr>
      <w:tr w:rsidR="00807B80" w:rsidRPr="00A94B80" w:rsidTr="00BF0953">
        <w:trPr>
          <w:gridAfter w:val="1"/>
          <w:wAfter w:w="10" w:type="dxa"/>
        </w:trPr>
        <w:tc>
          <w:tcPr>
            <w:tcW w:w="2909" w:type="dxa"/>
            <w:gridSpan w:val="2"/>
          </w:tcPr>
          <w:p w:rsidR="00807B80" w:rsidRPr="00E07536" w:rsidRDefault="00807B80" w:rsidP="00CA3A36">
            <w:pPr>
              <w:jc w:val="both"/>
              <w:rPr>
                <w:rFonts w:ascii="Times New Roman" w:hAnsi="Times New Roman" w:cs="Times New Roman"/>
                <w:b/>
              </w:rPr>
            </w:pPr>
            <w:r w:rsidRPr="00E07536">
              <w:rPr>
                <w:rFonts w:ascii="Times New Roman" w:hAnsi="Times New Roman" w:cs="Times New Roman"/>
                <w:b/>
              </w:rPr>
              <w:t xml:space="preserve">Посадові обов’язки </w:t>
            </w:r>
          </w:p>
        </w:tc>
        <w:tc>
          <w:tcPr>
            <w:tcW w:w="7221" w:type="dxa"/>
          </w:tcPr>
          <w:p w:rsidR="00204D00" w:rsidRPr="00204D00" w:rsidRDefault="00921DB3" w:rsidP="00204D00">
            <w:pPr>
              <w:jc w:val="both"/>
              <w:rPr>
                <w:rFonts w:ascii="Times New Roman" w:hAnsi="Times New Roman" w:cs="Times New Roman"/>
                <w:sz w:val="24"/>
                <w:szCs w:val="24"/>
              </w:rPr>
            </w:pPr>
            <w:r w:rsidRPr="00204D00">
              <w:rPr>
                <w:rFonts w:ascii="Times New Roman" w:hAnsi="Times New Roman" w:cs="Times New Roman"/>
                <w:sz w:val="24"/>
                <w:szCs w:val="24"/>
              </w:rPr>
              <w:t>1.</w:t>
            </w:r>
            <w:r>
              <w:t xml:space="preserve"> </w:t>
            </w:r>
            <w:r w:rsidR="00204D00" w:rsidRPr="00204D00">
              <w:rPr>
                <w:rFonts w:ascii="Times New Roman" w:hAnsi="Times New Roman" w:cs="Times New Roman"/>
                <w:sz w:val="24"/>
                <w:szCs w:val="24"/>
              </w:rPr>
              <w:t>Здійснення заходів щодо організації конкурсного відбору:</w:t>
            </w:r>
          </w:p>
          <w:p w:rsidR="00204D00" w:rsidRPr="00204D00" w:rsidRDefault="00204D00" w:rsidP="00204D00">
            <w:pPr>
              <w:jc w:val="both"/>
              <w:rPr>
                <w:rFonts w:ascii="Times New Roman" w:hAnsi="Times New Roman" w:cs="Times New Roman"/>
                <w:sz w:val="24"/>
                <w:szCs w:val="24"/>
              </w:rPr>
            </w:pPr>
            <w:r w:rsidRPr="00204D00">
              <w:rPr>
                <w:rFonts w:ascii="Times New Roman" w:hAnsi="Times New Roman" w:cs="Times New Roman"/>
                <w:sz w:val="24"/>
                <w:szCs w:val="24"/>
              </w:rPr>
              <w:t>- приймання документів від кандидатів на зайняття вакантних посад державної служби категорії «Б» та «В», проведення перевірки документів, поданих кандидатами, на відповідність встановленим законом вимогам, повідомлення кандидатів про результати такої перевірки та подання їх на розгляд конкурсної комісії;</w:t>
            </w:r>
          </w:p>
          <w:p w:rsidR="00204D00" w:rsidRPr="00204D00" w:rsidRDefault="00204D00" w:rsidP="00204D00">
            <w:pPr>
              <w:jc w:val="both"/>
              <w:rPr>
                <w:rFonts w:ascii="Times New Roman" w:hAnsi="Times New Roman" w:cs="Times New Roman"/>
                <w:sz w:val="24"/>
                <w:szCs w:val="24"/>
              </w:rPr>
            </w:pPr>
            <w:r w:rsidRPr="00204D00">
              <w:rPr>
                <w:rFonts w:ascii="Times New Roman" w:hAnsi="Times New Roman" w:cs="Times New Roman"/>
                <w:sz w:val="24"/>
                <w:szCs w:val="24"/>
              </w:rPr>
              <w:t>- розроблення спеціальних вимог до осіб, які претендують на зайняття посад державної служби категорій «Б» і «В»;</w:t>
            </w:r>
          </w:p>
          <w:p w:rsidR="00204D00" w:rsidRDefault="00204D00" w:rsidP="00204D00">
            <w:pPr>
              <w:pStyle w:val="aa"/>
              <w:spacing w:before="0" w:beforeAutospacing="0" w:after="0" w:afterAutospacing="0"/>
              <w:jc w:val="both"/>
              <w:rPr>
                <w:lang w:val="uk-UA"/>
              </w:rPr>
            </w:pPr>
            <w:r w:rsidRPr="008F7924">
              <w:rPr>
                <w:lang w:val="uk-UA"/>
              </w:rPr>
              <w:t>-</w:t>
            </w:r>
            <w:r>
              <w:rPr>
                <w:lang w:val="uk-UA"/>
              </w:rPr>
              <w:t xml:space="preserve"> </w:t>
            </w:r>
            <w:r w:rsidRPr="008F7924">
              <w:rPr>
                <w:lang w:val="uk-UA"/>
              </w:rPr>
              <w:t>надання кандидатам на зайняття вакантних посад державної служби категорій «Б» і «В» письмових повідомлень про результат конкурсу.</w:t>
            </w:r>
          </w:p>
          <w:p w:rsidR="00204D00" w:rsidRPr="00204D00" w:rsidRDefault="00921DB3" w:rsidP="00204D00">
            <w:pPr>
              <w:jc w:val="both"/>
              <w:rPr>
                <w:rFonts w:ascii="Times New Roman" w:hAnsi="Times New Roman" w:cs="Times New Roman"/>
                <w:sz w:val="24"/>
                <w:szCs w:val="24"/>
                <w:shd w:val="clear" w:color="auto" w:fill="FFFFFF"/>
              </w:rPr>
            </w:pPr>
            <w:r w:rsidRPr="00204D00">
              <w:rPr>
                <w:rFonts w:ascii="Times New Roman" w:hAnsi="Times New Roman" w:cs="Times New Roman"/>
                <w:sz w:val="24"/>
                <w:szCs w:val="24"/>
              </w:rPr>
              <w:t>2.</w:t>
            </w:r>
            <w:r w:rsidR="00204D00">
              <w:t xml:space="preserve"> </w:t>
            </w:r>
            <w:r w:rsidR="00204D00" w:rsidRPr="00204D00">
              <w:rPr>
                <w:rFonts w:ascii="Times New Roman" w:hAnsi="Times New Roman" w:cs="Times New Roman"/>
                <w:sz w:val="24"/>
                <w:szCs w:val="24"/>
                <w:shd w:val="clear" w:color="auto" w:fill="FFFFFF"/>
              </w:rPr>
              <w:t>Ведення документального оформлення вступу на державну службу, її проходження та припинення:</w:t>
            </w:r>
          </w:p>
          <w:p w:rsidR="00204D00" w:rsidRPr="00204D00" w:rsidRDefault="00204D00" w:rsidP="00204D00">
            <w:pPr>
              <w:jc w:val="both"/>
              <w:rPr>
                <w:rFonts w:ascii="Times New Roman" w:hAnsi="Times New Roman" w:cs="Times New Roman"/>
                <w:sz w:val="24"/>
                <w:szCs w:val="24"/>
                <w:shd w:val="clear" w:color="auto" w:fill="FFFFFF"/>
              </w:rPr>
            </w:pPr>
            <w:r w:rsidRPr="00204D00">
              <w:rPr>
                <w:rFonts w:ascii="Times New Roman" w:hAnsi="Times New Roman" w:cs="Times New Roman"/>
                <w:sz w:val="24"/>
                <w:szCs w:val="24"/>
                <w:shd w:val="clear" w:color="auto" w:fill="FFFFFF"/>
              </w:rPr>
              <w:t>- підготовка проектів наказів керівника апарату суду про призначення, звільнення працівників, присвоєння відповідних рангів, притягнення до дисциплінарної відповідальності, встановлення надбавок і премій, надання відпусток, відрядження працівників та реєстрація наказів;</w:t>
            </w:r>
          </w:p>
          <w:p w:rsidR="00204D00" w:rsidRPr="00204D00" w:rsidRDefault="00204D00" w:rsidP="00204D00">
            <w:pPr>
              <w:jc w:val="both"/>
              <w:rPr>
                <w:rFonts w:ascii="Times New Roman" w:hAnsi="Times New Roman" w:cs="Times New Roman"/>
                <w:sz w:val="24"/>
                <w:szCs w:val="24"/>
                <w:shd w:val="clear" w:color="auto" w:fill="FFFFFF"/>
              </w:rPr>
            </w:pPr>
            <w:r w:rsidRPr="00204D00">
              <w:rPr>
                <w:rFonts w:ascii="Times New Roman" w:hAnsi="Times New Roman" w:cs="Times New Roman"/>
                <w:sz w:val="24"/>
                <w:szCs w:val="24"/>
                <w:shd w:val="clear" w:color="auto" w:fill="FFFFFF"/>
              </w:rPr>
              <w:t>- організація складання Присяги державного службовця особою, яка вперше вступає на державну службу;</w:t>
            </w:r>
          </w:p>
          <w:p w:rsidR="00204D00" w:rsidRPr="00204D00" w:rsidRDefault="00204D00" w:rsidP="00204D00">
            <w:pPr>
              <w:jc w:val="both"/>
              <w:rPr>
                <w:rFonts w:ascii="Times New Roman" w:hAnsi="Times New Roman" w:cs="Times New Roman"/>
                <w:sz w:val="24"/>
                <w:szCs w:val="24"/>
                <w:shd w:val="clear" w:color="auto" w:fill="FFFFFF"/>
              </w:rPr>
            </w:pPr>
            <w:r w:rsidRPr="00204D00">
              <w:rPr>
                <w:rFonts w:ascii="Times New Roman" w:hAnsi="Times New Roman" w:cs="Times New Roman"/>
                <w:sz w:val="24"/>
                <w:szCs w:val="24"/>
                <w:shd w:val="clear" w:color="auto" w:fill="FFFFFF"/>
              </w:rPr>
              <w:t>- ознайомлення державних службовців з правилами внутрішнього службового розпорядку, посадовими інструкціями та іншими документами, проставляння ними підписів та дати ознайомлення;</w:t>
            </w:r>
          </w:p>
          <w:p w:rsidR="00204D00" w:rsidRDefault="00204D00" w:rsidP="00836E6C">
            <w:pPr>
              <w:pStyle w:val="aa"/>
              <w:spacing w:before="0" w:beforeAutospacing="0" w:after="0" w:afterAutospacing="0"/>
              <w:jc w:val="both"/>
              <w:rPr>
                <w:lang w:val="uk-UA"/>
              </w:rPr>
            </w:pPr>
            <w:r w:rsidRPr="00204D00">
              <w:rPr>
                <w:shd w:val="clear" w:color="auto" w:fill="FFFFFF"/>
                <w:lang w:val="uk-UA"/>
              </w:rPr>
              <w:t>- ведення обліку стажу роботи працівників апарату суду, що дає право на надбавку за вислугу років, здійснення контролю за встановленням надбавок, підготовка проектів розрахунків стажу для подання комісії по обчисленню стажу державної служби працівників апарату.</w:t>
            </w:r>
            <w:r w:rsidR="00921DB3" w:rsidRPr="00204D00">
              <w:rPr>
                <w:lang w:val="uk-UA"/>
              </w:rPr>
              <w:t xml:space="preserve"> </w:t>
            </w:r>
          </w:p>
          <w:p w:rsidR="00E02228" w:rsidRPr="00E02228" w:rsidRDefault="00921DB3" w:rsidP="00E02228">
            <w:pPr>
              <w:jc w:val="both"/>
              <w:rPr>
                <w:rFonts w:ascii="Times New Roman" w:hAnsi="Times New Roman" w:cs="Times New Roman"/>
                <w:sz w:val="24"/>
                <w:szCs w:val="24"/>
                <w:shd w:val="clear" w:color="auto" w:fill="FFFFFF"/>
              </w:rPr>
            </w:pPr>
            <w:r w:rsidRPr="00E02228">
              <w:rPr>
                <w:rFonts w:ascii="Times New Roman" w:hAnsi="Times New Roman" w:cs="Times New Roman"/>
                <w:sz w:val="24"/>
                <w:szCs w:val="24"/>
              </w:rPr>
              <w:t xml:space="preserve">3. </w:t>
            </w:r>
            <w:r w:rsidR="00E02228" w:rsidRPr="00E02228">
              <w:rPr>
                <w:rFonts w:ascii="Times New Roman" w:hAnsi="Times New Roman" w:cs="Times New Roman"/>
                <w:sz w:val="24"/>
                <w:szCs w:val="24"/>
                <w:shd w:val="clear" w:color="auto" w:fill="FFFFFF"/>
              </w:rPr>
              <w:t>Здійснення заходів щодо проведення оцінювання та підвищення рівня професійної компетенції державних службовців суду:</w:t>
            </w:r>
          </w:p>
          <w:p w:rsidR="00E02228" w:rsidRPr="00E02228" w:rsidRDefault="00E02228" w:rsidP="00E02228">
            <w:pPr>
              <w:jc w:val="both"/>
              <w:rPr>
                <w:rFonts w:ascii="Times New Roman" w:hAnsi="Times New Roman" w:cs="Times New Roman"/>
                <w:sz w:val="24"/>
                <w:szCs w:val="24"/>
                <w:shd w:val="clear" w:color="auto" w:fill="FFFFFF"/>
              </w:rPr>
            </w:pPr>
            <w:r w:rsidRPr="00E02228">
              <w:rPr>
                <w:rFonts w:ascii="Times New Roman" w:hAnsi="Times New Roman" w:cs="Times New Roman"/>
                <w:sz w:val="24"/>
                <w:szCs w:val="24"/>
                <w:shd w:val="clear" w:color="auto" w:fill="FFFFFF"/>
              </w:rPr>
              <w:t>- надання консультативної допомоги учасникам оцінювання та здійснення заходів щодо організації оцінювання, у тому числі підготовка проектів наказів(розпоряджень) про: визначення результатів виконання завдань державними службовцями, які займають посади державної служби категорії «Б» і «В», із списком держаних службовців; затвердження висновку щодо оцінювання результатів службової діяльності державних службовців, які займають посади державної служби категорії «Б» і «В»;</w:t>
            </w:r>
          </w:p>
          <w:p w:rsidR="00E02228" w:rsidRPr="00E02228" w:rsidRDefault="00E02228" w:rsidP="00E02228">
            <w:pPr>
              <w:jc w:val="both"/>
              <w:rPr>
                <w:rFonts w:ascii="Times New Roman" w:hAnsi="Times New Roman" w:cs="Times New Roman"/>
                <w:sz w:val="24"/>
                <w:szCs w:val="24"/>
                <w:shd w:val="clear" w:color="auto" w:fill="FFFFFF"/>
              </w:rPr>
            </w:pPr>
            <w:r w:rsidRPr="00E02228">
              <w:rPr>
                <w:rFonts w:ascii="Times New Roman" w:hAnsi="Times New Roman" w:cs="Times New Roman"/>
                <w:sz w:val="24"/>
                <w:szCs w:val="24"/>
                <w:shd w:val="clear" w:color="auto" w:fill="FFFFFF"/>
              </w:rPr>
              <w:t>- узагальнення потреб у професійному навчанні;</w:t>
            </w:r>
          </w:p>
          <w:p w:rsidR="00E02228" w:rsidRPr="00E02228" w:rsidRDefault="00E02228" w:rsidP="00E02228">
            <w:pPr>
              <w:jc w:val="both"/>
              <w:rPr>
                <w:rFonts w:ascii="Times New Roman" w:hAnsi="Times New Roman" w:cs="Times New Roman"/>
                <w:sz w:val="24"/>
                <w:szCs w:val="24"/>
                <w:shd w:val="clear" w:color="auto" w:fill="FFFFFF"/>
              </w:rPr>
            </w:pPr>
            <w:r w:rsidRPr="00E02228">
              <w:rPr>
                <w:rFonts w:ascii="Times New Roman" w:hAnsi="Times New Roman" w:cs="Times New Roman"/>
                <w:sz w:val="24"/>
                <w:szCs w:val="24"/>
                <w:shd w:val="clear" w:color="auto" w:fill="FFFFFF"/>
              </w:rPr>
              <w:t>- планування професійного навчання;</w:t>
            </w:r>
          </w:p>
          <w:p w:rsidR="00E02228" w:rsidRPr="00E02228" w:rsidRDefault="00E02228" w:rsidP="00E02228">
            <w:pPr>
              <w:jc w:val="both"/>
              <w:rPr>
                <w:rFonts w:ascii="Times New Roman" w:hAnsi="Times New Roman" w:cs="Times New Roman"/>
                <w:sz w:val="24"/>
                <w:szCs w:val="24"/>
                <w:shd w:val="clear" w:color="auto" w:fill="FFFFFF"/>
              </w:rPr>
            </w:pPr>
            <w:r w:rsidRPr="00E02228">
              <w:rPr>
                <w:rFonts w:ascii="Times New Roman" w:hAnsi="Times New Roman" w:cs="Times New Roman"/>
                <w:sz w:val="24"/>
                <w:szCs w:val="24"/>
                <w:shd w:val="clear" w:color="auto" w:fill="FFFFFF"/>
              </w:rPr>
              <w:t>- складання разом із державним службовцем індивідуальної програми підвищення рівня професійної компетенції за результатами оцінювання його службової діяльності;</w:t>
            </w:r>
          </w:p>
          <w:p w:rsidR="00E02228" w:rsidRDefault="00E02228" w:rsidP="00E02228">
            <w:pPr>
              <w:pStyle w:val="aa"/>
              <w:spacing w:before="0" w:beforeAutospacing="0" w:after="0" w:afterAutospacing="0"/>
              <w:jc w:val="both"/>
              <w:rPr>
                <w:shd w:val="clear" w:color="auto" w:fill="FFFFFF"/>
                <w:lang w:val="uk-UA"/>
              </w:rPr>
            </w:pPr>
            <w:r w:rsidRPr="00E02228">
              <w:rPr>
                <w:shd w:val="clear" w:color="auto" w:fill="FFFFFF"/>
                <w:lang w:val="uk-UA"/>
              </w:rPr>
              <w:t>- проведення внутрішніх навчань.</w:t>
            </w:r>
          </w:p>
          <w:p w:rsidR="00E02228" w:rsidRDefault="00921DB3" w:rsidP="00E02228">
            <w:pPr>
              <w:pStyle w:val="aa"/>
              <w:spacing w:before="0" w:beforeAutospacing="0" w:after="0" w:afterAutospacing="0"/>
              <w:jc w:val="both"/>
              <w:rPr>
                <w:lang w:val="uk-UA"/>
              </w:rPr>
            </w:pPr>
            <w:r>
              <w:rPr>
                <w:lang w:val="uk-UA"/>
              </w:rPr>
              <w:t xml:space="preserve">4. </w:t>
            </w:r>
            <w:r w:rsidR="00E02228" w:rsidRPr="008F7924">
              <w:rPr>
                <w:lang w:val="uk-UA"/>
              </w:rPr>
              <w:t xml:space="preserve">Формування графіку відпусток працівників апарату суду та </w:t>
            </w:r>
            <w:r w:rsidR="00E02228" w:rsidRPr="008F7924">
              <w:rPr>
                <w:lang w:val="uk-UA"/>
              </w:rPr>
              <w:lastRenderedPageBreak/>
              <w:t>контроль за його дотриманням, ведення табелю обліку робочого часу суддів та працівників апарату суду.</w:t>
            </w:r>
          </w:p>
          <w:p w:rsidR="00A26D6F" w:rsidRDefault="00921DB3" w:rsidP="00836E6C">
            <w:pPr>
              <w:pStyle w:val="aa"/>
              <w:spacing w:before="0" w:beforeAutospacing="0" w:after="0" w:afterAutospacing="0"/>
              <w:jc w:val="both"/>
              <w:rPr>
                <w:lang w:val="uk-UA"/>
              </w:rPr>
            </w:pPr>
            <w:r>
              <w:rPr>
                <w:lang w:val="uk-UA"/>
              </w:rPr>
              <w:t xml:space="preserve">5. </w:t>
            </w:r>
            <w:r w:rsidR="00A26D6F">
              <w:rPr>
                <w:lang w:val="uk-UA"/>
              </w:rPr>
              <w:t xml:space="preserve">Здійснення роботи, пов’язаної із заповненням, обліком і зберіганням трудових книжок та особових справ(особистих карток) працівників суду, оформлення і видача довідок з місця роботи, опрацювання листків тимчасової непрацездатності та протоколів уповноваженого із соціального страхування по тимчасовій втраті працездатності, здійснення: підготовки документів необхідних для розгляду призначення пенсійного забезпечення, видачі у встановленому порядку звільненій особі належно оформленої трудової книжки. </w:t>
            </w:r>
            <w:r w:rsidR="00A26D6F" w:rsidRPr="008F7924">
              <w:rPr>
                <w:lang w:val="uk-UA"/>
              </w:rPr>
              <w:t>Ведення встановленої звітно-облікової документації, підготовка державної статистичної звітності з кадрових питань, здійснення підготовки звітів до центру зайнятості.</w:t>
            </w:r>
          </w:p>
          <w:p w:rsidR="00A26D6F" w:rsidRPr="00A26D6F" w:rsidRDefault="00921DB3" w:rsidP="00836E6C">
            <w:pPr>
              <w:ind w:firstLine="42"/>
              <w:jc w:val="both"/>
              <w:rPr>
                <w:rFonts w:ascii="Times New Roman" w:hAnsi="Times New Roman" w:cs="Times New Roman"/>
                <w:sz w:val="24"/>
                <w:szCs w:val="24"/>
              </w:rPr>
            </w:pPr>
            <w:r>
              <w:rPr>
                <w:rFonts w:ascii="Times New Roman" w:hAnsi="Times New Roman" w:cs="Times New Roman"/>
                <w:sz w:val="24"/>
                <w:szCs w:val="24"/>
              </w:rPr>
              <w:t xml:space="preserve">6. </w:t>
            </w:r>
            <w:r w:rsidR="00A26D6F" w:rsidRPr="00A26D6F">
              <w:rPr>
                <w:rFonts w:ascii="Times New Roman" w:hAnsi="Times New Roman" w:cs="Times New Roman"/>
                <w:sz w:val="24"/>
                <w:szCs w:val="24"/>
              </w:rPr>
              <w:t>Забезпечує оформлення документів за підсумками службового розслідування, застосування заходів дисциплінарного впливу щодо працівників апарату суду. Підготовка документів на заохочення працівників апарату суду і їх облік.</w:t>
            </w:r>
          </w:p>
          <w:p w:rsidR="00A26D6F" w:rsidRDefault="00921DB3" w:rsidP="00921DB3">
            <w:pPr>
              <w:pStyle w:val="aa"/>
              <w:spacing w:before="0" w:beforeAutospacing="0" w:after="0" w:afterAutospacing="0"/>
              <w:jc w:val="both"/>
              <w:rPr>
                <w:lang w:val="uk-UA"/>
              </w:rPr>
            </w:pPr>
            <w:r>
              <w:t xml:space="preserve">7. </w:t>
            </w:r>
            <w:r w:rsidR="00A26D6F" w:rsidRPr="008F7924">
              <w:rPr>
                <w:lang w:val="uk-UA"/>
              </w:rPr>
              <w:t>Направлення запитів на проведення спеціальної перевірки щодо осіб, які претендують на зайняття посад працівників апарату суду та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готує довідку про її результати.</w:t>
            </w:r>
          </w:p>
          <w:p w:rsidR="00A26D6F" w:rsidRPr="00A26D6F" w:rsidRDefault="00921DB3" w:rsidP="00A26D6F">
            <w:pPr>
              <w:jc w:val="both"/>
              <w:rPr>
                <w:rFonts w:ascii="Times New Roman" w:hAnsi="Times New Roman" w:cs="Times New Roman"/>
                <w:sz w:val="24"/>
                <w:szCs w:val="24"/>
              </w:rPr>
            </w:pPr>
            <w:r w:rsidRPr="00A26D6F">
              <w:rPr>
                <w:rFonts w:ascii="Times New Roman" w:hAnsi="Times New Roman" w:cs="Times New Roman"/>
                <w:sz w:val="24"/>
                <w:szCs w:val="24"/>
              </w:rPr>
              <w:t xml:space="preserve">8. </w:t>
            </w:r>
            <w:r w:rsidR="00A26D6F" w:rsidRPr="00A26D6F">
              <w:rPr>
                <w:rFonts w:ascii="Times New Roman" w:hAnsi="Times New Roman" w:cs="Times New Roman"/>
                <w:sz w:val="24"/>
                <w:szCs w:val="24"/>
              </w:rPr>
              <w:t>Відповідальна за організацію роботи з ведення військового обліку призовників, військовозобов’язаних і резервістів, бронювання  військовозобов’язаних та з питань мобілізаційної підготовки:</w:t>
            </w:r>
          </w:p>
          <w:p w:rsidR="00A26D6F" w:rsidRPr="00A26D6F" w:rsidRDefault="00A26D6F" w:rsidP="00A26D6F">
            <w:pPr>
              <w:jc w:val="both"/>
              <w:rPr>
                <w:rFonts w:ascii="Times New Roman" w:hAnsi="Times New Roman" w:cs="Times New Roman"/>
                <w:sz w:val="24"/>
                <w:szCs w:val="24"/>
              </w:rPr>
            </w:pPr>
            <w:r w:rsidRPr="00A26D6F">
              <w:rPr>
                <w:rFonts w:ascii="Times New Roman" w:hAnsi="Times New Roman" w:cs="Times New Roman"/>
                <w:sz w:val="24"/>
                <w:szCs w:val="24"/>
              </w:rPr>
              <w:t>- організація роботи з ведення військового обліку призовників, військовозобов’язаних і резервістів, бронювання  військовозобов’язаних та з питань мобілізаційної підготовки відповідно до норм чинного законодавства;</w:t>
            </w:r>
          </w:p>
          <w:p w:rsidR="00A26D6F" w:rsidRPr="00A26D6F" w:rsidRDefault="00A26D6F" w:rsidP="00A26D6F">
            <w:pPr>
              <w:jc w:val="both"/>
              <w:rPr>
                <w:rFonts w:ascii="Times New Roman" w:hAnsi="Times New Roman" w:cs="Times New Roman"/>
                <w:sz w:val="24"/>
                <w:szCs w:val="24"/>
              </w:rPr>
            </w:pPr>
            <w:r w:rsidRPr="00A26D6F">
              <w:rPr>
                <w:rFonts w:ascii="Times New Roman" w:hAnsi="Times New Roman" w:cs="Times New Roman"/>
                <w:sz w:val="24"/>
                <w:szCs w:val="24"/>
              </w:rPr>
              <w:t>- перевіряє у громадян України під час прийняття на роботу наявність військово-облікового документа;</w:t>
            </w:r>
          </w:p>
          <w:p w:rsidR="00A26D6F" w:rsidRPr="00A26D6F" w:rsidRDefault="00A26D6F" w:rsidP="00A26D6F">
            <w:pPr>
              <w:jc w:val="both"/>
              <w:rPr>
                <w:rFonts w:ascii="Times New Roman" w:hAnsi="Times New Roman" w:cs="Times New Roman"/>
                <w:sz w:val="24"/>
                <w:szCs w:val="24"/>
              </w:rPr>
            </w:pPr>
            <w:r w:rsidRPr="00A26D6F">
              <w:rPr>
                <w:rFonts w:ascii="Times New Roman" w:hAnsi="Times New Roman" w:cs="Times New Roman"/>
                <w:sz w:val="24"/>
                <w:szCs w:val="24"/>
              </w:rPr>
              <w:t>- щороку до 25 січня (станом на 1 січня) підписання керівником державного органу, а також особою відповідальною за ведення військового обліку списків персонального військового обліку;</w:t>
            </w:r>
          </w:p>
          <w:p w:rsidR="00A26D6F" w:rsidRPr="00A26D6F" w:rsidRDefault="00A26D6F" w:rsidP="00A26D6F">
            <w:pPr>
              <w:jc w:val="both"/>
              <w:rPr>
                <w:rFonts w:ascii="Times New Roman" w:hAnsi="Times New Roman" w:cs="Times New Roman"/>
                <w:sz w:val="24"/>
                <w:szCs w:val="24"/>
              </w:rPr>
            </w:pPr>
            <w:r w:rsidRPr="00A26D6F">
              <w:rPr>
                <w:rFonts w:ascii="Times New Roman" w:hAnsi="Times New Roman" w:cs="Times New Roman"/>
                <w:sz w:val="24"/>
                <w:szCs w:val="24"/>
              </w:rPr>
              <w:t>- забезпечує повноту та достовірність облікових даних, що вносяться до списків персонального військового обліку відповідно до норм чинного законодавства;</w:t>
            </w:r>
          </w:p>
          <w:p w:rsidR="00A26D6F" w:rsidRPr="00A26D6F" w:rsidRDefault="00A26D6F" w:rsidP="00A26D6F">
            <w:pPr>
              <w:jc w:val="both"/>
              <w:rPr>
                <w:rFonts w:ascii="Times New Roman" w:hAnsi="Times New Roman" w:cs="Times New Roman"/>
                <w:sz w:val="24"/>
                <w:szCs w:val="24"/>
              </w:rPr>
            </w:pPr>
            <w:r w:rsidRPr="00A26D6F">
              <w:rPr>
                <w:rFonts w:ascii="Times New Roman" w:hAnsi="Times New Roman" w:cs="Times New Roman"/>
                <w:sz w:val="24"/>
                <w:szCs w:val="24"/>
              </w:rPr>
              <w:t>- доведення до призовників, військовозобов’язаних та резервістів правил військового обліку під особистий підпис під час прийняття на роботу;</w:t>
            </w:r>
          </w:p>
          <w:p w:rsidR="00A26D6F" w:rsidRPr="00A26D6F" w:rsidRDefault="00A26D6F" w:rsidP="00A26D6F">
            <w:pPr>
              <w:jc w:val="both"/>
              <w:rPr>
                <w:rFonts w:ascii="Times New Roman" w:hAnsi="Times New Roman" w:cs="Times New Roman"/>
                <w:sz w:val="24"/>
                <w:szCs w:val="24"/>
              </w:rPr>
            </w:pPr>
            <w:r w:rsidRPr="00A26D6F">
              <w:rPr>
                <w:rFonts w:ascii="Times New Roman" w:hAnsi="Times New Roman" w:cs="Times New Roman"/>
                <w:sz w:val="24"/>
                <w:szCs w:val="24"/>
              </w:rPr>
              <w:t>- не рідше одного разу на рік проведення звіряння даних списків персонального військового обліку з обліковими документами відповідних РТЦК та СП;</w:t>
            </w:r>
          </w:p>
          <w:p w:rsidR="00A26D6F" w:rsidRPr="00A26D6F" w:rsidRDefault="00A26D6F" w:rsidP="00A26D6F">
            <w:pPr>
              <w:jc w:val="both"/>
              <w:rPr>
                <w:rFonts w:ascii="Times New Roman" w:hAnsi="Times New Roman" w:cs="Times New Roman"/>
                <w:sz w:val="24"/>
                <w:szCs w:val="24"/>
              </w:rPr>
            </w:pPr>
            <w:r w:rsidRPr="00A26D6F">
              <w:rPr>
                <w:rFonts w:ascii="Times New Roman" w:hAnsi="Times New Roman" w:cs="Times New Roman"/>
                <w:sz w:val="24"/>
                <w:szCs w:val="24"/>
              </w:rPr>
              <w:t>- звіряння даних списків персонального військового обліку призовників, військовозобов’язаних та резервістів, які працюють в суді, з обліковими даними документів РТЦК та СП відповідно до графіка звіряння, затвердженого розпорядженням голови відповідної районної держадміністрації, міського голови;</w:t>
            </w:r>
          </w:p>
          <w:p w:rsidR="00A26D6F" w:rsidRPr="00A26D6F" w:rsidRDefault="00A26D6F" w:rsidP="00A26D6F">
            <w:pPr>
              <w:jc w:val="both"/>
              <w:rPr>
                <w:rFonts w:ascii="Times New Roman" w:hAnsi="Times New Roman" w:cs="Times New Roman"/>
                <w:sz w:val="24"/>
                <w:szCs w:val="24"/>
              </w:rPr>
            </w:pPr>
            <w:r w:rsidRPr="00A26D6F">
              <w:rPr>
                <w:rFonts w:ascii="Times New Roman" w:hAnsi="Times New Roman" w:cs="Times New Roman"/>
                <w:sz w:val="24"/>
                <w:szCs w:val="24"/>
              </w:rPr>
              <w:t xml:space="preserve">- внесення змін до списків персонального військового обліку щодо прізвища, власного імені та по батькові (за наявності), </w:t>
            </w:r>
            <w:r w:rsidRPr="00A26D6F">
              <w:rPr>
                <w:rFonts w:ascii="Times New Roman" w:hAnsi="Times New Roman" w:cs="Times New Roman"/>
                <w:sz w:val="24"/>
                <w:szCs w:val="24"/>
                <w:shd w:val="clear" w:color="auto" w:fill="FFFFFF"/>
              </w:rPr>
              <w:t xml:space="preserve">реквізитів паспорта громадянина України та паспорта громадянина України </w:t>
            </w:r>
            <w:r w:rsidRPr="00A26D6F">
              <w:rPr>
                <w:rFonts w:ascii="Times New Roman" w:hAnsi="Times New Roman" w:cs="Times New Roman"/>
                <w:sz w:val="24"/>
                <w:szCs w:val="24"/>
                <w:shd w:val="clear" w:color="auto" w:fill="FFFFFF"/>
              </w:rPr>
              <w:lastRenderedPageBreak/>
              <w:t>для виїзду за кордон, адреси задекларованого/зареєстрованого місця проживання, адреси місця фактичного проживання, сімейного стану, освіти, місця роботи і посади та надсилання  щомісяця до 5 числа до відповідних РТЦК та СП повідомлень про зміну таких облікових даних;</w:t>
            </w:r>
          </w:p>
          <w:p w:rsidR="00A26D6F" w:rsidRPr="00A26D6F" w:rsidRDefault="00A26D6F" w:rsidP="00A26D6F">
            <w:pPr>
              <w:jc w:val="both"/>
              <w:rPr>
                <w:rFonts w:ascii="Times New Roman" w:hAnsi="Times New Roman" w:cs="Times New Roman"/>
                <w:sz w:val="24"/>
                <w:szCs w:val="24"/>
              </w:rPr>
            </w:pPr>
            <w:r w:rsidRPr="00A26D6F">
              <w:rPr>
                <w:rFonts w:ascii="Times New Roman" w:hAnsi="Times New Roman" w:cs="Times New Roman"/>
                <w:sz w:val="24"/>
                <w:szCs w:val="24"/>
              </w:rPr>
              <w:t>- направлення повідомлень</w:t>
            </w:r>
            <w:r w:rsidRPr="00A26D6F">
              <w:rPr>
                <w:rFonts w:ascii="Times New Roman" w:hAnsi="Times New Roman" w:cs="Times New Roman"/>
                <w:color w:val="FF0000"/>
                <w:sz w:val="24"/>
                <w:szCs w:val="24"/>
              </w:rPr>
              <w:t xml:space="preserve"> </w:t>
            </w:r>
            <w:r w:rsidRPr="00A26D6F">
              <w:rPr>
                <w:rFonts w:ascii="Times New Roman" w:hAnsi="Times New Roman" w:cs="Times New Roman"/>
                <w:color w:val="000000"/>
                <w:sz w:val="24"/>
                <w:szCs w:val="24"/>
              </w:rPr>
              <w:t>у визначений законодавством строк</w:t>
            </w:r>
            <w:r w:rsidRPr="00A26D6F">
              <w:rPr>
                <w:rFonts w:ascii="Times New Roman" w:hAnsi="Times New Roman" w:cs="Times New Roman"/>
                <w:color w:val="FF0000"/>
                <w:sz w:val="24"/>
                <w:szCs w:val="24"/>
              </w:rPr>
              <w:t xml:space="preserve">  </w:t>
            </w:r>
            <w:r w:rsidRPr="00A26D6F">
              <w:rPr>
                <w:rFonts w:ascii="Times New Roman" w:hAnsi="Times New Roman" w:cs="Times New Roman"/>
                <w:sz w:val="24"/>
                <w:szCs w:val="24"/>
              </w:rPr>
              <w:t>до</w:t>
            </w:r>
            <w:r w:rsidRPr="00A26D6F">
              <w:rPr>
                <w:rFonts w:ascii="Times New Roman" w:hAnsi="Times New Roman" w:cs="Times New Roman"/>
                <w:color w:val="FF0000"/>
                <w:sz w:val="24"/>
                <w:szCs w:val="24"/>
              </w:rPr>
              <w:t xml:space="preserve"> </w:t>
            </w:r>
            <w:r w:rsidRPr="00A26D6F">
              <w:rPr>
                <w:rFonts w:ascii="Times New Roman" w:hAnsi="Times New Roman" w:cs="Times New Roman"/>
                <w:sz w:val="24"/>
                <w:szCs w:val="24"/>
              </w:rPr>
              <w:t>відповідних РТЦК та СП про військовозобов’язаних та призовників, які прийняті або звільнені з роботи;</w:t>
            </w:r>
          </w:p>
          <w:p w:rsidR="00A26D6F" w:rsidRPr="00A26D6F" w:rsidRDefault="00A26D6F" w:rsidP="00A26D6F">
            <w:pPr>
              <w:jc w:val="both"/>
              <w:rPr>
                <w:rFonts w:ascii="Times New Roman" w:hAnsi="Times New Roman" w:cs="Times New Roman"/>
                <w:sz w:val="24"/>
                <w:szCs w:val="24"/>
              </w:rPr>
            </w:pPr>
            <w:r w:rsidRPr="00A26D6F">
              <w:rPr>
                <w:rFonts w:ascii="Times New Roman" w:hAnsi="Times New Roman" w:cs="Times New Roman"/>
                <w:sz w:val="24"/>
                <w:szCs w:val="24"/>
              </w:rPr>
              <w:t xml:space="preserve">- забезпечує подання відповідної звітності; </w:t>
            </w:r>
          </w:p>
          <w:p w:rsidR="00A26D6F" w:rsidRPr="00A26D6F" w:rsidRDefault="00A26D6F" w:rsidP="00A26D6F">
            <w:pPr>
              <w:jc w:val="both"/>
              <w:rPr>
                <w:rFonts w:ascii="Times New Roman" w:hAnsi="Times New Roman" w:cs="Times New Roman"/>
                <w:sz w:val="24"/>
                <w:szCs w:val="24"/>
              </w:rPr>
            </w:pPr>
            <w:r w:rsidRPr="00A26D6F">
              <w:rPr>
                <w:rFonts w:ascii="Times New Roman" w:hAnsi="Times New Roman" w:cs="Times New Roman"/>
                <w:sz w:val="24"/>
                <w:szCs w:val="24"/>
              </w:rPr>
              <w:t>- щороку до 20 січня подає інформацію про стан військового обліку призовників, військовозобов’язаних і резервістів за минулий рік та завдання на наступний рік для затвердження керівнику апарату суду;</w:t>
            </w:r>
          </w:p>
          <w:p w:rsidR="00A26D6F" w:rsidRPr="00A26D6F" w:rsidRDefault="00A26D6F" w:rsidP="00A26D6F">
            <w:pPr>
              <w:jc w:val="both"/>
              <w:rPr>
                <w:rFonts w:ascii="Times New Roman" w:hAnsi="Times New Roman" w:cs="Times New Roman"/>
                <w:sz w:val="24"/>
                <w:szCs w:val="24"/>
              </w:rPr>
            </w:pPr>
            <w:r w:rsidRPr="00A26D6F">
              <w:rPr>
                <w:rFonts w:ascii="Times New Roman" w:hAnsi="Times New Roman" w:cs="Times New Roman"/>
                <w:sz w:val="24"/>
                <w:szCs w:val="24"/>
              </w:rPr>
              <w:t>- оформлення документів, необхідних для бронювання військовозобов’язаних на період мобілізації та на воєнний час;</w:t>
            </w:r>
          </w:p>
          <w:p w:rsidR="00A26D6F" w:rsidRPr="00A26D6F" w:rsidRDefault="00A26D6F" w:rsidP="00A26D6F">
            <w:pPr>
              <w:jc w:val="both"/>
              <w:rPr>
                <w:rFonts w:ascii="Times New Roman" w:hAnsi="Times New Roman" w:cs="Times New Roman"/>
                <w:sz w:val="24"/>
                <w:szCs w:val="24"/>
              </w:rPr>
            </w:pPr>
            <w:r w:rsidRPr="00A26D6F">
              <w:rPr>
                <w:rFonts w:ascii="Times New Roman" w:hAnsi="Times New Roman" w:cs="Times New Roman"/>
                <w:sz w:val="24"/>
                <w:szCs w:val="24"/>
              </w:rPr>
              <w:t xml:space="preserve">- ведення та зберігання журналу обліку результатів перевірки; </w:t>
            </w:r>
          </w:p>
          <w:p w:rsidR="00A26D6F" w:rsidRDefault="00A26D6F" w:rsidP="00A26D6F">
            <w:pPr>
              <w:pStyle w:val="aa"/>
              <w:spacing w:before="0" w:beforeAutospacing="0" w:after="0" w:afterAutospacing="0"/>
              <w:jc w:val="both"/>
              <w:rPr>
                <w:lang w:val="uk-UA"/>
              </w:rPr>
            </w:pPr>
            <w:r>
              <w:rPr>
                <w:lang w:val="uk-UA"/>
              </w:rPr>
              <w:t>- організація</w:t>
            </w:r>
            <w:r w:rsidRPr="004E4044">
              <w:rPr>
                <w:lang w:val="uk-UA"/>
              </w:rPr>
              <w:t xml:space="preserve"> роботи з документами, що містять службову інформацію з відмітками “Літер “М”</w:t>
            </w:r>
            <w:r>
              <w:rPr>
                <w:lang w:val="uk-UA"/>
              </w:rPr>
              <w:t>.</w:t>
            </w:r>
          </w:p>
          <w:p w:rsidR="001B5876" w:rsidRPr="001B5876" w:rsidRDefault="00921DB3" w:rsidP="001B5876">
            <w:pPr>
              <w:jc w:val="both"/>
              <w:rPr>
                <w:rFonts w:ascii="Times New Roman" w:hAnsi="Times New Roman" w:cs="Times New Roman"/>
                <w:color w:val="000000"/>
                <w:sz w:val="24"/>
                <w:szCs w:val="24"/>
                <w:shd w:val="clear" w:color="auto" w:fill="FFFFFF"/>
              </w:rPr>
            </w:pPr>
            <w:r w:rsidRPr="001B5876">
              <w:rPr>
                <w:rFonts w:ascii="Times New Roman" w:hAnsi="Times New Roman" w:cs="Times New Roman"/>
                <w:color w:val="000000"/>
                <w:sz w:val="24"/>
                <w:szCs w:val="24"/>
              </w:rPr>
              <w:t xml:space="preserve">9. </w:t>
            </w:r>
            <w:r w:rsidR="001B5876" w:rsidRPr="001B5876">
              <w:rPr>
                <w:rFonts w:ascii="Times New Roman" w:hAnsi="Times New Roman" w:cs="Times New Roman"/>
                <w:color w:val="000000"/>
                <w:sz w:val="24"/>
                <w:szCs w:val="24"/>
                <w:shd w:val="clear" w:color="auto" w:fill="FFFFFF"/>
              </w:rPr>
              <w:t xml:space="preserve">Здійснення збереження та захист персональних даних працівників суду у вигляді особових карток,  наповнення електронної програми «Кадри </w:t>
            </w:r>
            <w:r w:rsidR="001B5876" w:rsidRPr="001B5876">
              <w:rPr>
                <w:rFonts w:ascii="Times New Roman" w:hAnsi="Times New Roman" w:cs="Times New Roman"/>
                <w:color w:val="000000"/>
                <w:sz w:val="24"/>
                <w:szCs w:val="24"/>
                <w:shd w:val="clear" w:color="auto" w:fill="FFFFFF"/>
                <w:lang w:val="en-US"/>
              </w:rPr>
              <w:t>WEB</w:t>
            </w:r>
            <w:r w:rsidR="001B5876" w:rsidRPr="001B5876">
              <w:rPr>
                <w:rFonts w:ascii="Times New Roman" w:hAnsi="Times New Roman" w:cs="Times New Roman"/>
                <w:color w:val="000000"/>
                <w:sz w:val="24"/>
                <w:szCs w:val="24"/>
                <w:shd w:val="clear" w:color="auto" w:fill="FFFFFF"/>
              </w:rPr>
              <w:t>», інших персональних документів, які створюються, обробляються або знаходяться у роботі:</w:t>
            </w:r>
          </w:p>
          <w:p w:rsidR="001B5876" w:rsidRPr="001B5876" w:rsidRDefault="001B5876" w:rsidP="001B5876">
            <w:pPr>
              <w:jc w:val="both"/>
              <w:rPr>
                <w:rFonts w:ascii="Times New Roman" w:hAnsi="Times New Roman" w:cs="Times New Roman"/>
                <w:color w:val="000000"/>
                <w:sz w:val="24"/>
                <w:szCs w:val="24"/>
                <w:shd w:val="clear" w:color="auto" w:fill="FFFFFF"/>
              </w:rPr>
            </w:pPr>
            <w:r w:rsidRPr="001B5876">
              <w:rPr>
                <w:rFonts w:ascii="Times New Roman" w:hAnsi="Times New Roman" w:cs="Times New Roman"/>
                <w:color w:val="000000"/>
                <w:sz w:val="24"/>
                <w:szCs w:val="24"/>
                <w:shd w:val="clear" w:color="auto" w:fill="FFFFFF"/>
              </w:rPr>
              <w:t>- не розголошення персональних даних, які були довірені або які стали відомі у зв’язку з виконанням професійних, посадових обов’язків;</w:t>
            </w:r>
          </w:p>
          <w:p w:rsidR="001B5876" w:rsidRPr="001B5876" w:rsidRDefault="001B5876" w:rsidP="001B5876">
            <w:pPr>
              <w:pStyle w:val="aa"/>
              <w:spacing w:before="0" w:beforeAutospacing="0" w:after="0" w:afterAutospacing="0"/>
              <w:jc w:val="both"/>
              <w:rPr>
                <w:color w:val="000000"/>
                <w:shd w:val="clear" w:color="auto" w:fill="FFFFFF"/>
                <w:lang w:val="uk-UA"/>
              </w:rPr>
            </w:pPr>
            <w:r w:rsidRPr="001B5876">
              <w:rPr>
                <w:color w:val="000000"/>
                <w:shd w:val="clear" w:color="auto" w:fill="FFFFFF"/>
                <w:lang w:val="uk-UA"/>
              </w:rPr>
              <w:t>- підготовка повідомлення про дії з персональними даними суб’єкта персональних даних згідно із чинним законодавством.</w:t>
            </w:r>
          </w:p>
          <w:p w:rsidR="00807B80" w:rsidRPr="00A94B80" w:rsidRDefault="00921DB3" w:rsidP="001B5876">
            <w:pPr>
              <w:pStyle w:val="aa"/>
              <w:spacing w:before="0" w:beforeAutospacing="0" w:after="0" w:afterAutospacing="0"/>
              <w:jc w:val="both"/>
              <w:rPr>
                <w:sz w:val="22"/>
                <w:szCs w:val="22"/>
                <w:lang w:val="uk-UA"/>
              </w:rPr>
            </w:pPr>
            <w:r>
              <w:rPr>
                <w:color w:val="000000"/>
                <w:lang w:val="uk-UA"/>
              </w:rPr>
              <w:t xml:space="preserve">10. </w:t>
            </w:r>
            <w:r w:rsidR="001B5876" w:rsidRPr="00B51FEE">
              <w:rPr>
                <w:lang w:val="uk-UA"/>
              </w:rPr>
              <w:t>Виконання інших обов’язків, які не перелічені в інструкції, але витікають зі змісту нормативних актів, наказів та вказівок, які входять до компетенції</w:t>
            </w:r>
            <w:r w:rsidR="001B5876">
              <w:rPr>
                <w:lang w:val="uk-UA"/>
              </w:rPr>
              <w:t xml:space="preserve"> головного спеціаліста.</w:t>
            </w:r>
            <w:r w:rsidR="001B5876" w:rsidRPr="00865987">
              <w:rPr>
                <w:lang w:val="uk-UA"/>
              </w:rPr>
              <w:t xml:space="preserve"> </w:t>
            </w:r>
            <w:r w:rsidR="001B5876" w:rsidRPr="00140CE2">
              <w:rPr>
                <w:lang w:val="uk-UA"/>
              </w:rPr>
              <w:t>Викон</w:t>
            </w:r>
            <w:r w:rsidR="001B5876">
              <w:rPr>
                <w:lang w:val="uk-UA"/>
              </w:rPr>
              <w:t>ує</w:t>
            </w:r>
            <w:r w:rsidR="001B5876" w:rsidRPr="00140CE2">
              <w:rPr>
                <w:lang w:val="uk-UA"/>
              </w:rPr>
              <w:t xml:space="preserve"> </w:t>
            </w:r>
            <w:r w:rsidR="001B5876">
              <w:rPr>
                <w:lang w:val="uk-UA"/>
              </w:rPr>
              <w:t xml:space="preserve">інші </w:t>
            </w:r>
            <w:r w:rsidR="001B5876" w:rsidRPr="00140CE2">
              <w:rPr>
                <w:lang w:val="uk-UA"/>
              </w:rPr>
              <w:t>доручення голови суду, керівника апарату суду</w:t>
            </w:r>
            <w:r w:rsidR="001B5876">
              <w:rPr>
                <w:lang w:val="uk-UA"/>
              </w:rPr>
              <w:t>, заступника керівника апарату.</w:t>
            </w:r>
          </w:p>
        </w:tc>
      </w:tr>
      <w:tr w:rsidR="00807B80" w:rsidRPr="00812B0F" w:rsidTr="00BF0953">
        <w:trPr>
          <w:gridAfter w:val="1"/>
          <w:wAfter w:w="10" w:type="dxa"/>
        </w:trPr>
        <w:tc>
          <w:tcPr>
            <w:tcW w:w="2909" w:type="dxa"/>
            <w:gridSpan w:val="2"/>
          </w:tcPr>
          <w:p w:rsidR="00807B80" w:rsidRPr="00E07536" w:rsidRDefault="00807B80" w:rsidP="00BF0953">
            <w:pPr>
              <w:rPr>
                <w:rFonts w:ascii="Times New Roman" w:hAnsi="Times New Roman" w:cs="Times New Roman"/>
                <w:b/>
              </w:rPr>
            </w:pPr>
            <w:r w:rsidRPr="00E07536">
              <w:rPr>
                <w:rFonts w:ascii="Times New Roman" w:hAnsi="Times New Roman" w:cs="Times New Roman"/>
                <w:b/>
              </w:rPr>
              <w:lastRenderedPageBreak/>
              <w:t>Умови оплати праці</w:t>
            </w:r>
          </w:p>
        </w:tc>
        <w:tc>
          <w:tcPr>
            <w:tcW w:w="7221" w:type="dxa"/>
          </w:tcPr>
          <w:p w:rsidR="001B5876" w:rsidRPr="004B0084" w:rsidRDefault="00A94B80" w:rsidP="001B5876">
            <w:pPr>
              <w:pStyle w:val="a9"/>
              <w:spacing w:after="120"/>
              <w:jc w:val="both"/>
              <w:rPr>
                <w:rFonts w:ascii="Times New Roman" w:hAnsi="Times New Roman"/>
                <w:lang w:val="uk-UA"/>
              </w:rPr>
            </w:pPr>
            <w:r>
              <w:rPr>
                <w:rFonts w:ascii="Times New Roman" w:hAnsi="Times New Roman"/>
                <w:lang w:val="uk-UA"/>
              </w:rPr>
              <w:t>1</w:t>
            </w:r>
            <w:r w:rsidRPr="004B0084">
              <w:rPr>
                <w:rFonts w:ascii="Times New Roman" w:hAnsi="Times New Roman"/>
                <w:lang w:val="uk-UA"/>
              </w:rPr>
              <w:t xml:space="preserve">. </w:t>
            </w:r>
            <w:proofErr w:type="spellStart"/>
            <w:r w:rsidR="00807B80" w:rsidRPr="004B0084">
              <w:rPr>
                <w:rFonts w:ascii="Times New Roman" w:hAnsi="Times New Roman"/>
              </w:rPr>
              <w:t>Посадовий</w:t>
            </w:r>
            <w:proofErr w:type="spellEnd"/>
            <w:r w:rsidR="00807B80" w:rsidRPr="004B0084">
              <w:rPr>
                <w:rFonts w:ascii="Times New Roman" w:hAnsi="Times New Roman"/>
              </w:rPr>
              <w:t xml:space="preserve"> оклад – </w:t>
            </w:r>
            <w:r w:rsidR="001B5876" w:rsidRPr="004B0084">
              <w:rPr>
                <w:rFonts w:ascii="Times New Roman" w:hAnsi="Times New Roman"/>
                <w:lang w:val="uk-UA"/>
              </w:rPr>
              <w:t>9 88</w:t>
            </w:r>
            <w:bookmarkStart w:id="0" w:name="_GoBack"/>
            <w:bookmarkEnd w:id="0"/>
            <w:r w:rsidR="001B5876" w:rsidRPr="004B0084">
              <w:rPr>
                <w:rFonts w:ascii="Times New Roman" w:hAnsi="Times New Roman"/>
                <w:lang w:val="uk-UA"/>
              </w:rPr>
              <w:t>0</w:t>
            </w:r>
            <w:r w:rsidR="004351A4" w:rsidRPr="004B0084">
              <w:rPr>
                <w:rFonts w:ascii="Times New Roman" w:hAnsi="Times New Roman"/>
                <w:lang w:val="uk-UA"/>
              </w:rPr>
              <w:t>, 00</w:t>
            </w:r>
            <w:r w:rsidR="00807B80" w:rsidRPr="004B0084">
              <w:rPr>
                <w:rFonts w:ascii="Times New Roman" w:hAnsi="Times New Roman"/>
              </w:rPr>
              <w:t xml:space="preserve"> </w:t>
            </w:r>
            <w:proofErr w:type="spellStart"/>
            <w:r w:rsidR="00807B80" w:rsidRPr="004B0084">
              <w:rPr>
                <w:rFonts w:ascii="Times New Roman" w:hAnsi="Times New Roman"/>
              </w:rPr>
              <w:t>гривень</w:t>
            </w:r>
            <w:proofErr w:type="spellEnd"/>
            <w:r w:rsidR="00807B80" w:rsidRPr="004B0084">
              <w:rPr>
                <w:rFonts w:ascii="Times New Roman" w:hAnsi="Times New Roman"/>
              </w:rPr>
              <w:t xml:space="preserve"> </w:t>
            </w:r>
            <w:proofErr w:type="spellStart"/>
            <w:r w:rsidR="00807B80" w:rsidRPr="004B0084">
              <w:rPr>
                <w:rFonts w:ascii="Times New Roman" w:hAnsi="Times New Roman"/>
              </w:rPr>
              <w:t>відповідно</w:t>
            </w:r>
            <w:proofErr w:type="spellEnd"/>
            <w:r w:rsidR="00807B80" w:rsidRPr="004B0084">
              <w:rPr>
                <w:rFonts w:ascii="Times New Roman" w:hAnsi="Times New Roman"/>
              </w:rPr>
              <w:t xml:space="preserve"> до постанови </w:t>
            </w:r>
            <w:proofErr w:type="spellStart"/>
            <w:r w:rsidR="00807B80" w:rsidRPr="004B0084">
              <w:rPr>
                <w:rFonts w:ascii="Times New Roman" w:hAnsi="Times New Roman"/>
              </w:rPr>
              <w:t>Кабінету</w:t>
            </w:r>
            <w:proofErr w:type="spellEnd"/>
            <w:r w:rsidR="00807B80" w:rsidRPr="004B0084">
              <w:rPr>
                <w:rFonts w:ascii="Times New Roman" w:hAnsi="Times New Roman"/>
              </w:rPr>
              <w:t xml:space="preserve"> </w:t>
            </w:r>
            <w:proofErr w:type="spellStart"/>
            <w:r w:rsidR="00807B80" w:rsidRPr="004B0084">
              <w:rPr>
                <w:rFonts w:ascii="Times New Roman" w:hAnsi="Times New Roman"/>
              </w:rPr>
              <w:t>Міні</w:t>
            </w:r>
            <w:proofErr w:type="gramStart"/>
            <w:r w:rsidR="00807B80" w:rsidRPr="004B0084">
              <w:rPr>
                <w:rFonts w:ascii="Times New Roman" w:hAnsi="Times New Roman"/>
              </w:rPr>
              <w:t>стр</w:t>
            </w:r>
            <w:proofErr w:type="gramEnd"/>
            <w:r w:rsidR="00807B80" w:rsidRPr="004B0084">
              <w:rPr>
                <w:rFonts w:ascii="Times New Roman" w:hAnsi="Times New Roman"/>
              </w:rPr>
              <w:t>ів</w:t>
            </w:r>
            <w:proofErr w:type="spellEnd"/>
            <w:r w:rsidR="00807B80" w:rsidRPr="004B0084">
              <w:rPr>
                <w:rFonts w:ascii="Times New Roman" w:hAnsi="Times New Roman"/>
              </w:rPr>
              <w:t xml:space="preserve"> </w:t>
            </w:r>
            <w:proofErr w:type="spellStart"/>
            <w:r w:rsidR="00807B80" w:rsidRPr="004B0084">
              <w:rPr>
                <w:rFonts w:ascii="Times New Roman" w:hAnsi="Times New Roman"/>
              </w:rPr>
              <w:t>України</w:t>
            </w:r>
            <w:proofErr w:type="spellEnd"/>
            <w:r w:rsidR="001B5876" w:rsidRPr="004B0084">
              <w:rPr>
                <w:rFonts w:ascii="Times New Roman" w:hAnsi="Times New Roman"/>
                <w:lang w:val="uk-UA"/>
              </w:rPr>
              <w:t xml:space="preserve"> від 29.12.2023 № 1409 </w:t>
            </w:r>
            <w:r w:rsidR="001B5876" w:rsidRPr="004B0084">
              <w:rPr>
                <w:rFonts w:ascii="Times New Roman" w:hAnsi="Times New Roman"/>
              </w:rPr>
              <w:t>"</w:t>
            </w:r>
            <w:proofErr w:type="spellStart"/>
            <w:r w:rsidR="001B5876" w:rsidRPr="004B0084">
              <w:rPr>
                <w:rFonts w:ascii="Times New Roman" w:hAnsi="Times New Roman"/>
                <w:bCs/>
                <w:sz w:val="24"/>
                <w:szCs w:val="24"/>
                <w:shd w:val="clear" w:color="auto" w:fill="FFFFFF"/>
              </w:rPr>
              <w:t>Питання</w:t>
            </w:r>
            <w:proofErr w:type="spellEnd"/>
            <w:r w:rsidR="001B5876" w:rsidRPr="004B0084">
              <w:rPr>
                <w:rFonts w:ascii="Times New Roman" w:hAnsi="Times New Roman"/>
                <w:bCs/>
                <w:sz w:val="24"/>
                <w:szCs w:val="24"/>
                <w:shd w:val="clear" w:color="auto" w:fill="FFFFFF"/>
              </w:rPr>
              <w:t xml:space="preserve"> оплати </w:t>
            </w:r>
            <w:proofErr w:type="spellStart"/>
            <w:r w:rsidR="001B5876" w:rsidRPr="004B0084">
              <w:rPr>
                <w:rFonts w:ascii="Times New Roman" w:hAnsi="Times New Roman"/>
                <w:bCs/>
                <w:sz w:val="24"/>
                <w:szCs w:val="24"/>
                <w:shd w:val="clear" w:color="auto" w:fill="FFFFFF"/>
              </w:rPr>
              <w:t>праці</w:t>
            </w:r>
            <w:proofErr w:type="spellEnd"/>
            <w:r w:rsidR="001B5876" w:rsidRPr="004B0084">
              <w:rPr>
                <w:rFonts w:ascii="Times New Roman" w:hAnsi="Times New Roman"/>
                <w:bCs/>
                <w:sz w:val="24"/>
                <w:szCs w:val="24"/>
                <w:shd w:val="clear" w:color="auto" w:fill="FFFFFF"/>
              </w:rPr>
              <w:t xml:space="preserve"> </w:t>
            </w:r>
            <w:proofErr w:type="spellStart"/>
            <w:r w:rsidR="001B5876" w:rsidRPr="004B0084">
              <w:rPr>
                <w:rFonts w:ascii="Times New Roman" w:hAnsi="Times New Roman"/>
                <w:bCs/>
                <w:sz w:val="24"/>
                <w:szCs w:val="24"/>
                <w:shd w:val="clear" w:color="auto" w:fill="FFFFFF"/>
              </w:rPr>
              <w:t>державних</w:t>
            </w:r>
            <w:proofErr w:type="spellEnd"/>
            <w:r w:rsidR="001B5876" w:rsidRPr="004B0084">
              <w:rPr>
                <w:rFonts w:ascii="Times New Roman" w:hAnsi="Times New Roman"/>
                <w:bCs/>
                <w:sz w:val="24"/>
                <w:szCs w:val="24"/>
                <w:shd w:val="clear" w:color="auto" w:fill="FFFFFF"/>
              </w:rPr>
              <w:t xml:space="preserve"> </w:t>
            </w:r>
            <w:proofErr w:type="spellStart"/>
            <w:r w:rsidR="001B5876" w:rsidRPr="004B0084">
              <w:rPr>
                <w:rFonts w:ascii="Times New Roman" w:hAnsi="Times New Roman"/>
                <w:bCs/>
                <w:sz w:val="24"/>
                <w:szCs w:val="24"/>
                <w:shd w:val="clear" w:color="auto" w:fill="FFFFFF"/>
              </w:rPr>
              <w:t>службовців</w:t>
            </w:r>
            <w:proofErr w:type="spellEnd"/>
            <w:r w:rsidR="001B5876" w:rsidRPr="004B0084">
              <w:rPr>
                <w:rFonts w:ascii="Times New Roman" w:hAnsi="Times New Roman"/>
                <w:bCs/>
                <w:sz w:val="24"/>
                <w:szCs w:val="24"/>
                <w:shd w:val="clear" w:color="auto" w:fill="FFFFFF"/>
              </w:rPr>
              <w:t xml:space="preserve"> на </w:t>
            </w:r>
            <w:proofErr w:type="spellStart"/>
            <w:r w:rsidR="001B5876" w:rsidRPr="004B0084">
              <w:rPr>
                <w:rFonts w:ascii="Times New Roman" w:hAnsi="Times New Roman"/>
                <w:bCs/>
                <w:sz w:val="24"/>
                <w:szCs w:val="24"/>
                <w:shd w:val="clear" w:color="auto" w:fill="FFFFFF"/>
              </w:rPr>
              <w:t>основі</w:t>
            </w:r>
            <w:proofErr w:type="spellEnd"/>
            <w:r w:rsidR="001B5876" w:rsidRPr="004B0084">
              <w:rPr>
                <w:rFonts w:ascii="Times New Roman" w:hAnsi="Times New Roman"/>
                <w:bCs/>
                <w:sz w:val="24"/>
                <w:szCs w:val="24"/>
                <w:shd w:val="clear" w:color="auto" w:fill="FFFFFF"/>
              </w:rPr>
              <w:t xml:space="preserve"> </w:t>
            </w:r>
            <w:proofErr w:type="spellStart"/>
            <w:r w:rsidR="001B5876" w:rsidRPr="004B0084">
              <w:rPr>
                <w:rFonts w:ascii="Times New Roman" w:hAnsi="Times New Roman"/>
                <w:bCs/>
                <w:sz w:val="24"/>
                <w:szCs w:val="24"/>
                <w:shd w:val="clear" w:color="auto" w:fill="FFFFFF"/>
              </w:rPr>
              <w:t>класифікації</w:t>
            </w:r>
            <w:proofErr w:type="spellEnd"/>
            <w:r w:rsidR="001B5876" w:rsidRPr="004B0084">
              <w:rPr>
                <w:rFonts w:ascii="Times New Roman" w:hAnsi="Times New Roman"/>
                <w:bCs/>
                <w:sz w:val="24"/>
                <w:szCs w:val="24"/>
                <w:shd w:val="clear" w:color="auto" w:fill="FFFFFF"/>
              </w:rPr>
              <w:t xml:space="preserve"> посад у 2024 </w:t>
            </w:r>
            <w:proofErr w:type="spellStart"/>
            <w:r w:rsidR="001B5876" w:rsidRPr="004B0084">
              <w:rPr>
                <w:rFonts w:ascii="Times New Roman" w:hAnsi="Times New Roman"/>
                <w:bCs/>
                <w:sz w:val="24"/>
                <w:szCs w:val="24"/>
                <w:shd w:val="clear" w:color="auto" w:fill="FFFFFF"/>
              </w:rPr>
              <w:t>році</w:t>
            </w:r>
            <w:proofErr w:type="spellEnd"/>
            <w:r w:rsidR="001B5876" w:rsidRPr="004B0084">
              <w:rPr>
                <w:rFonts w:ascii="Times New Roman" w:hAnsi="Times New Roman"/>
              </w:rPr>
              <w:t>"</w:t>
            </w:r>
            <w:r w:rsidR="00371BB9" w:rsidRPr="004B0084">
              <w:rPr>
                <w:rFonts w:ascii="Times New Roman" w:hAnsi="Times New Roman"/>
                <w:lang w:val="uk-UA"/>
              </w:rPr>
              <w:t>, Закону України «Про Державний бюджет України на 2024 рік» від 09.11.2023 № 3460-ІХ.</w:t>
            </w:r>
          </w:p>
          <w:p w:rsidR="00807B80" w:rsidRPr="00371BB9" w:rsidRDefault="00A94B80" w:rsidP="00371BB9">
            <w:pPr>
              <w:pStyle w:val="a9"/>
              <w:jc w:val="both"/>
              <w:rPr>
                <w:rFonts w:ascii="Times New Roman" w:hAnsi="Times New Roman"/>
                <w:sz w:val="24"/>
                <w:szCs w:val="24"/>
                <w:lang w:val="uk-UA"/>
              </w:rPr>
            </w:pPr>
            <w:r>
              <w:rPr>
                <w:rFonts w:ascii="Times New Roman" w:hAnsi="Times New Roman"/>
                <w:lang w:val="uk-UA"/>
              </w:rPr>
              <w:t xml:space="preserve">2. </w:t>
            </w:r>
            <w:r w:rsidR="00807B80" w:rsidRPr="00A94B80">
              <w:rPr>
                <w:rFonts w:ascii="Times New Roman" w:hAnsi="Times New Roman"/>
              </w:rPr>
              <w:t xml:space="preserve">Надбавки, доплати та </w:t>
            </w:r>
            <w:proofErr w:type="spellStart"/>
            <w:r w:rsidR="00807B80" w:rsidRPr="00A94B80">
              <w:rPr>
                <w:rFonts w:ascii="Times New Roman" w:hAnsi="Times New Roman"/>
              </w:rPr>
              <w:t>премії</w:t>
            </w:r>
            <w:proofErr w:type="spellEnd"/>
            <w:r w:rsidR="00807B80" w:rsidRPr="00A94B80">
              <w:rPr>
                <w:rFonts w:ascii="Times New Roman" w:hAnsi="Times New Roman"/>
              </w:rPr>
              <w:t xml:space="preserve"> </w:t>
            </w:r>
            <w:proofErr w:type="spellStart"/>
            <w:r w:rsidR="00807B80" w:rsidRPr="00A94B80">
              <w:rPr>
                <w:rFonts w:ascii="Times New Roman" w:hAnsi="Times New Roman"/>
              </w:rPr>
              <w:t>відповідно</w:t>
            </w:r>
            <w:proofErr w:type="spellEnd"/>
            <w:r w:rsidR="00807B80" w:rsidRPr="00A94B80">
              <w:rPr>
                <w:rFonts w:ascii="Times New Roman" w:hAnsi="Times New Roman"/>
              </w:rPr>
              <w:t xml:space="preserve"> до </w:t>
            </w:r>
            <w:proofErr w:type="gramStart"/>
            <w:r w:rsidR="00371BB9">
              <w:rPr>
                <w:rFonts w:ascii="Times New Roman" w:hAnsi="Times New Roman"/>
                <w:lang w:val="uk-UA"/>
              </w:rPr>
              <w:t>чинного</w:t>
            </w:r>
            <w:proofErr w:type="gramEnd"/>
            <w:r w:rsidR="00371BB9">
              <w:rPr>
                <w:rFonts w:ascii="Times New Roman" w:hAnsi="Times New Roman"/>
                <w:lang w:val="uk-UA"/>
              </w:rPr>
              <w:t xml:space="preserve"> законодавства.</w:t>
            </w:r>
          </w:p>
        </w:tc>
      </w:tr>
      <w:tr w:rsidR="00275885" w:rsidRPr="00812B0F" w:rsidTr="00BF0953">
        <w:trPr>
          <w:gridAfter w:val="1"/>
          <w:wAfter w:w="10" w:type="dxa"/>
        </w:trPr>
        <w:tc>
          <w:tcPr>
            <w:tcW w:w="2909" w:type="dxa"/>
            <w:gridSpan w:val="2"/>
          </w:tcPr>
          <w:p w:rsidR="00275885" w:rsidRPr="00E07536" w:rsidRDefault="00275885" w:rsidP="00B32BDF">
            <w:pPr>
              <w:rPr>
                <w:rFonts w:ascii="Times New Roman" w:hAnsi="Times New Roman" w:cs="Times New Roman"/>
                <w:b/>
              </w:rPr>
            </w:pPr>
            <w:r w:rsidRPr="00E07536">
              <w:rPr>
                <w:rFonts w:ascii="Times New Roman" w:hAnsi="Times New Roman" w:cs="Times New Roman"/>
                <w:b/>
              </w:rPr>
              <w:t>Інформація про строковість призначення на посаду</w:t>
            </w:r>
          </w:p>
        </w:tc>
        <w:tc>
          <w:tcPr>
            <w:tcW w:w="7221" w:type="dxa"/>
          </w:tcPr>
          <w:p w:rsidR="003751D8" w:rsidRPr="00051D30" w:rsidRDefault="001D0AC8" w:rsidP="001D0AC8">
            <w:pPr>
              <w:jc w:val="both"/>
              <w:rPr>
                <w:rFonts w:ascii="Times New Roman" w:hAnsi="Times New Roman" w:cs="Times New Roman"/>
              </w:rPr>
            </w:pPr>
            <w:r w:rsidRPr="00051D30">
              <w:rPr>
                <w:rFonts w:ascii="Times New Roman" w:hAnsi="Times New Roman" w:cs="Times New Roman"/>
                <w:color w:val="000000"/>
                <w:shd w:val="clear" w:color="auto" w:fill="FFFFFF"/>
              </w:rPr>
              <w:t>Особа призначається на посаду державної служби до призначення на цю посаду переможця конкурсу або до спливу дванадцятимісячного строку після припинення чи скасування воєнного стану.</w:t>
            </w:r>
          </w:p>
        </w:tc>
      </w:tr>
      <w:tr w:rsidR="00275885" w:rsidRPr="00812B0F" w:rsidTr="00BF0953">
        <w:trPr>
          <w:gridAfter w:val="1"/>
          <w:wAfter w:w="10" w:type="dxa"/>
        </w:trPr>
        <w:tc>
          <w:tcPr>
            <w:tcW w:w="2909" w:type="dxa"/>
            <w:gridSpan w:val="2"/>
          </w:tcPr>
          <w:p w:rsidR="00275885" w:rsidRPr="00E07536" w:rsidRDefault="00275885" w:rsidP="00051D30">
            <w:pPr>
              <w:rPr>
                <w:rFonts w:ascii="Times New Roman" w:hAnsi="Times New Roman" w:cs="Times New Roman"/>
                <w:b/>
              </w:rPr>
            </w:pPr>
            <w:r w:rsidRPr="000F09BC">
              <w:rPr>
                <w:rFonts w:ascii="Times New Roman" w:hAnsi="Times New Roman" w:cs="Times New Roman"/>
                <w:b/>
              </w:rPr>
              <w:t>Перелік</w:t>
            </w:r>
            <w:r w:rsidR="00051D30">
              <w:rPr>
                <w:rFonts w:ascii="Times New Roman" w:hAnsi="Times New Roman" w:cs="Times New Roman"/>
                <w:b/>
              </w:rPr>
              <w:t xml:space="preserve">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7221" w:type="dxa"/>
          </w:tcPr>
          <w:p w:rsidR="00051D30" w:rsidRDefault="00051D30" w:rsidP="006C37CE">
            <w:pPr>
              <w:pStyle w:val="a9"/>
              <w:spacing w:after="120"/>
              <w:jc w:val="both"/>
              <w:rPr>
                <w:rFonts w:ascii="Times New Roman" w:hAnsi="Times New Roman"/>
                <w:lang w:val="uk-UA"/>
              </w:rPr>
            </w:pPr>
            <w:r>
              <w:rPr>
                <w:rFonts w:ascii="Times New Roman" w:eastAsiaTheme="minorHAnsi" w:hAnsi="Times New Roman"/>
                <w:lang w:val="uk-UA"/>
              </w:rPr>
              <w:t xml:space="preserve">1) Резюме </w:t>
            </w:r>
            <w:r w:rsidR="00836E6C" w:rsidRPr="000311C9">
              <w:rPr>
                <w:rFonts w:ascii="Times New Roman" w:eastAsiaTheme="minorHAnsi" w:hAnsi="Times New Roman"/>
              </w:rPr>
              <w:t xml:space="preserve">за формою </w:t>
            </w:r>
            <w:proofErr w:type="spellStart"/>
            <w:r w:rsidR="00836E6C" w:rsidRPr="000311C9">
              <w:rPr>
                <w:rFonts w:ascii="Times New Roman" w:eastAsiaTheme="minorHAnsi" w:hAnsi="Times New Roman"/>
              </w:rPr>
              <w:t>згідно</w:t>
            </w:r>
            <w:proofErr w:type="spellEnd"/>
            <w:r w:rsidR="00836E6C" w:rsidRPr="000311C9">
              <w:rPr>
                <w:rFonts w:ascii="Times New Roman" w:eastAsiaTheme="minorHAnsi" w:hAnsi="Times New Roman"/>
              </w:rPr>
              <w:t xml:space="preserve"> з </w:t>
            </w:r>
            <w:hyperlink r:id="rId6" w:anchor="n1039" w:history="1">
              <w:proofErr w:type="spellStart"/>
              <w:r w:rsidR="00836E6C" w:rsidRPr="000311C9">
                <w:rPr>
                  <w:rFonts w:ascii="Times New Roman" w:eastAsiaTheme="minorHAnsi" w:hAnsi="Times New Roman"/>
                </w:rPr>
                <w:t>додатком</w:t>
              </w:r>
              <w:proofErr w:type="spellEnd"/>
              <w:r w:rsidR="00836E6C" w:rsidRPr="000311C9">
                <w:rPr>
                  <w:rFonts w:ascii="Times New Roman" w:eastAsiaTheme="minorHAnsi" w:hAnsi="Times New Roman"/>
                </w:rPr>
                <w:t xml:space="preserve"> 2</w:t>
              </w:r>
            </w:hyperlink>
            <w:hyperlink r:id="rId7" w:anchor="n1039" w:history="1">
              <w:r w:rsidR="00836E6C" w:rsidRPr="000311C9">
                <w:rPr>
                  <w:rFonts w:ascii="Times New Roman" w:eastAsiaTheme="minorHAnsi" w:hAnsi="Times New Roman"/>
                </w:rPr>
                <w:t>-1</w:t>
              </w:r>
            </w:hyperlink>
            <w:r w:rsidR="00836E6C">
              <w:rPr>
                <w:rFonts w:ascii="Times New Roman" w:eastAsiaTheme="minorHAnsi" w:hAnsi="Times New Roman"/>
                <w:lang w:val="uk-UA"/>
              </w:rPr>
              <w:t xml:space="preserve"> </w:t>
            </w:r>
            <w:r>
              <w:rPr>
                <w:rFonts w:ascii="Times New Roman" w:eastAsiaTheme="minorHAnsi" w:hAnsi="Times New Roman"/>
                <w:lang w:val="uk-UA"/>
              </w:rPr>
              <w:t xml:space="preserve">відповідно до Порядку </w:t>
            </w:r>
            <w:proofErr w:type="spellStart"/>
            <w:r w:rsidRPr="000F09BC">
              <w:rPr>
                <w:rFonts w:ascii="Times New Roman" w:hAnsi="Times New Roman"/>
              </w:rPr>
              <w:t>проведення</w:t>
            </w:r>
            <w:proofErr w:type="spellEnd"/>
            <w:r w:rsidRPr="000F09BC">
              <w:rPr>
                <w:rFonts w:ascii="Times New Roman" w:hAnsi="Times New Roman"/>
              </w:rPr>
              <w:t xml:space="preserve"> конкурсу на </w:t>
            </w:r>
            <w:proofErr w:type="spellStart"/>
            <w:r w:rsidRPr="000F09BC">
              <w:rPr>
                <w:rFonts w:ascii="Times New Roman" w:hAnsi="Times New Roman"/>
              </w:rPr>
              <w:t>зайняття</w:t>
            </w:r>
            <w:proofErr w:type="spellEnd"/>
            <w:r w:rsidRPr="000F09BC">
              <w:rPr>
                <w:rFonts w:ascii="Times New Roman" w:hAnsi="Times New Roman"/>
              </w:rPr>
              <w:t xml:space="preserve"> посад </w:t>
            </w:r>
            <w:proofErr w:type="spellStart"/>
            <w:r w:rsidRPr="000F09BC">
              <w:rPr>
                <w:rFonts w:ascii="Times New Roman" w:hAnsi="Times New Roman"/>
              </w:rPr>
              <w:t>державної</w:t>
            </w:r>
            <w:proofErr w:type="spellEnd"/>
            <w:r w:rsidRPr="000F09BC">
              <w:rPr>
                <w:rFonts w:ascii="Times New Roman" w:hAnsi="Times New Roman"/>
              </w:rPr>
              <w:t xml:space="preserve"> </w:t>
            </w:r>
            <w:proofErr w:type="spellStart"/>
            <w:r w:rsidRPr="000F09BC">
              <w:rPr>
                <w:rFonts w:ascii="Times New Roman" w:hAnsi="Times New Roman"/>
              </w:rPr>
              <w:t>служби</w:t>
            </w:r>
            <w:proofErr w:type="spellEnd"/>
            <w:r w:rsidRPr="000F09BC">
              <w:rPr>
                <w:rFonts w:ascii="Times New Roman" w:hAnsi="Times New Roman"/>
              </w:rPr>
              <w:t xml:space="preserve">, </w:t>
            </w:r>
            <w:proofErr w:type="spellStart"/>
            <w:r w:rsidRPr="000F09BC">
              <w:rPr>
                <w:rFonts w:ascii="Times New Roman" w:hAnsi="Times New Roman"/>
              </w:rPr>
              <w:t>затвердженого</w:t>
            </w:r>
            <w:proofErr w:type="spellEnd"/>
            <w:r w:rsidRPr="000F09BC">
              <w:rPr>
                <w:rFonts w:ascii="Times New Roman" w:hAnsi="Times New Roman"/>
              </w:rPr>
              <w:t xml:space="preserve"> </w:t>
            </w:r>
            <w:proofErr w:type="spellStart"/>
            <w:r w:rsidRPr="000F09BC">
              <w:rPr>
                <w:rFonts w:ascii="Times New Roman" w:hAnsi="Times New Roman"/>
              </w:rPr>
              <w:t>постановою</w:t>
            </w:r>
            <w:proofErr w:type="spellEnd"/>
            <w:r w:rsidRPr="000F09BC">
              <w:rPr>
                <w:rFonts w:ascii="Times New Roman" w:hAnsi="Times New Roman"/>
              </w:rPr>
              <w:t xml:space="preserve"> </w:t>
            </w:r>
            <w:proofErr w:type="spellStart"/>
            <w:r w:rsidRPr="000F09BC">
              <w:rPr>
                <w:rFonts w:ascii="Times New Roman" w:hAnsi="Times New Roman"/>
              </w:rPr>
              <w:t>Кабінету</w:t>
            </w:r>
            <w:proofErr w:type="spellEnd"/>
            <w:r w:rsidRPr="000F09BC">
              <w:rPr>
                <w:rFonts w:ascii="Times New Roman" w:hAnsi="Times New Roman"/>
              </w:rPr>
              <w:t xml:space="preserve"> </w:t>
            </w:r>
            <w:proofErr w:type="spellStart"/>
            <w:r w:rsidRPr="000F09BC">
              <w:rPr>
                <w:rFonts w:ascii="Times New Roman" w:hAnsi="Times New Roman"/>
              </w:rPr>
              <w:t>Міністрів</w:t>
            </w:r>
            <w:proofErr w:type="spellEnd"/>
            <w:r w:rsidRPr="000F09BC">
              <w:rPr>
                <w:rFonts w:ascii="Times New Roman" w:hAnsi="Times New Roman"/>
              </w:rPr>
              <w:t xml:space="preserve"> </w:t>
            </w:r>
            <w:proofErr w:type="spellStart"/>
            <w:r w:rsidRPr="000F09BC">
              <w:rPr>
                <w:rFonts w:ascii="Times New Roman" w:hAnsi="Times New Roman"/>
              </w:rPr>
              <w:t>України</w:t>
            </w:r>
            <w:proofErr w:type="spellEnd"/>
            <w:r w:rsidRPr="000F09BC">
              <w:rPr>
                <w:rFonts w:ascii="Times New Roman" w:hAnsi="Times New Roman"/>
              </w:rPr>
              <w:t xml:space="preserve"> </w:t>
            </w:r>
            <w:proofErr w:type="spellStart"/>
            <w:r w:rsidRPr="000F09BC">
              <w:rPr>
                <w:rFonts w:ascii="Times New Roman" w:hAnsi="Times New Roman"/>
              </w:rPr>
              <w:t>від</w:t>
            </w:r>
            <w:proofErr w:type="spellEnd"/>
            <w:r w:rsidRPr="000F09BC">
              <w:rPr>
                <w:rFonts w:ascii="Times New Roman" w:hAnsi="Times New Roman"/>
              </w:rPr>
              <w:t xml:space="preserve"> 25 </w:t>
            </w:r>
            <w:proofErr w:type="spellStart"/>
            <w:r w:rsidRPr="000F09BC">
              <w:rPr>
                <w:rFonts w:ascii="Times New Roman" w:hAnsi="Times New Roman"/>
              </w:rPr>
              <w:t>березня</w:t>
            </w:r>
            <w:proofErr w:type="spellEnd"/>
            <w:r w:rsidRPr="000F09BC">
              <w:rPr>
                <w:rFonts w:ascii="Times New Roman" w:hAnsi="Times New Roman"/>
              </w:rPr>
              <w:t xml:space="preserve"> 2016 року № 246</w:t>
            </w:r>
            <w:r w:rsidR="00AA12FF">
              <w:rPr>
                <w:rFonts w:ascii="Times New Roman" w:hAnsi="Times New Roman"/>
                <w:lang w:val="uk-UA"/>
              </w:rPr>
              <w:t>.</w:t>
            </w:r>
          </w:p>
          <w:p w:rsidR="00AA12FF" w:rsidRDefault="00AA12FF" w:rsidP="006C37CE">
            <w:pPr>
              <w:pStyle w:val="a9"/>
              <w:spacing w:after="120"/>
              <w:jc w:val="both"/>
              <w:rPr>
                <w:rFonts w:ascii="Times New Roman" w:hAnsi="Times New Roman"/>
                <w:lang w:val="uk-UA"/>
              </w:rPr>
            </w:pPr>
            <w:r>
              <w:rPr>
                <w:rFonts w:ascii="Times New Roman" w:hAnsi="Times New Roman"/>
                <w:lang w:val="uk-UA"/>
              </w:rPr>
              <w:t>2) Документи, що підтверджують наявність громадянства України, освіти та досвіду роботи згідно з вимогами законодавства, встановленими щодо відповідних посад.</w:t>
            </w:r>
          </w:p>
          <w:p w:rsidR="007A15EC" w:rsidRPr="00AA12FF" w:rsidRDefault="007A15EC" w:rsidP="007A15EC">
            <w:pPr>
              <w:spacing w:after="120"/>
              <w:jc w:val="both"/>
              <w:rPr>
                <w:rFonts w:ascii="Times New Roman" w:eastAsiaTheme="minorHAnsi" w:hAnsi="Times New Roman"/>
              </w:rPr>
            </w:pPr>
            <w:r>
              <w:rPr>
                <w:rFonts w:ascii="Times New Roman" w:hAnsi="Times New Roman"/>
              </w:rPr>
              <w:t xml:space="preserve">3) </w:t>
            </w:r>
            <w:r w:rsidRPr="007A15EC">
              <w:rPr>
                <w:rFonts w:ascii="Times New Roman" w:hAnsi="Times New Roman" w:cs="Times New Roman"/>
                <w:color w:val="000000"/>
                <w:shd w:val="clear" w:color="auto" w:fill="FFFFFF"/>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 у разі наявності)</w:t>
            </w:r>
            <w:r>
              <w:rPr>
                <w:rFonts w:ascii="Times New Roman" w:hAnsi="Times New Roman" w:cs="Times New Roman"/>
                <w:color w:val="000000"/>
                <w:shd w:val="clear" w:color="auto" w:fill="FFFFFF"/>
              </w:rPr>
              <w:t>.</w:t>
            </w:r>
          </w:p>
          <w:p w:rsidR="00275885" w:rsidRDefault="00275885" w:rsidP="004138D4">
            <w:pPr>
              <w:jc w:val="both"/>
              <w:rPr>
                <w:rFonts w:ascii="Times New Roman" w:hAnsi="Times New Roman" w:cs="Times New Roman"/>
              </w:rPr>
            </w:pPr>
            <w:bookmarkStart w:id="1" w:name="n1171"/>
            <w:bookmarkEnd w:id="1"/>
            <w:r w:rsidRPr="000F09BC">
              <w:rPr>
                <w:rFonts w:ascii="Times New Roman" w:hAnsi="Times New Roman" w:cs="Times New Roman"/>
              </w:rPr>
              <w:t>Інформація подається</w:t>
            </w:r>
            <w:r w:rsidR="007A15EC">
              <w:rPr>
                <w:rFonts w:ascii="Times New Roman" w:hAnsi="Times New Roman" w:cs="Times New Roman"/>
              </w:rPr>
              <w:t xml:space="preserve"> безпосередньо до Ковельського </w:t>
            </w:r>
            <w:proofErr w:type="spellStart"/>
            <w:r w:rsidR="007A15EC">
              <w:rPr>
                <w:rFonts w:ascii="Times New Roman" w:hAnsi="Times New Roman" w:cs="Times New Roman"/>
              </w:rPr>
              <w:t>міськрайонного</w:t>
            </w:r>
            <w:proofErr w:type="spellEnd"/>
            <w:r w:rsidR="007A15EC">
              <w:rPr>
                <w:rFonts w:ascii="Times New Roman" w:hAnsi="Times New Roman" w:cs="Times New Roman"/>
              </w:rPr>
              <w:t xml:space="preserve"> </w:t>
            </w:r>
            <w:r w:rsidR="007A15EC">
              <w:rPr>
                <w:rFonts w:ascii="Times New Roman" w:hAnsi="Times New Roman" w:cs="Times New Roman"/>
              </w:rPr>
              <w:lastRenderedPageBreak/>
              <w:t>суду Волинської області, за адресою: вул. Незалежності, 15, м. Ковель, або</w:t>
            </w:r>
            <w:r w:rsidRPr="000F09BC">
              <w:rPr>
                <w:rFonts w:ascii="Times New Roman" w:hAnsi="Times New Roman" w:cs="Times New Roman"/>
              </w:rPr>
              <w:t xml:space="preserve"> </w:t>
            </w:r>
            <w:r w:rsidR="00784023">
              <w:rPr>
                <w:rFonts w:ascii="Times New Roman" w:hAnsi="Times New Roman" w:cs="Times New Roman"/>
              </w:rPr>
              <w:t xml:space="preserve">на електронну </w:t>
            </w:r>
            <w:r w:rsidR="00FB1E06">
              <w:rPr>
                <w:rFonts w:ascii="Times New Roman" w:hAnsi="Times New Roman" w:cs="Times New Roman"/>
              </w:rPr>
              <w:t xml:space="preserve">пошту </w:t>
            </w:r>
            <w:hyperlink r:id="rId8" w:history="1">
              <w:r w:rsidR="00FB1E06" w:rsidRPr="004351A4">
                <w:rPr>
                  <w:rStyle w:val="a4"/>
                  <w:rFonts w:ascii="Times New Roman" w:hAnsi="Times New Roman" w:cs="Times New Roman"/>
                  <w:color w:val="auto"/>
                  <w:sz w:val="24"/>
                  <w:szCs w:val="24"/>
                  <w:lang w:val="ru-RU"/>
                </w:rPr>
                <w:t>inbox@kv.vl.court.gov.ua</w:t>
              </w:r>
            </w:hyperlink>
            <w:r w:rsidRPr="00CA3A36">
              <w:rPr>
                <w:rFonts w:ascii="Times New Roman" w:hAnsi="Times New Roman" w:cs="Times New Roman"/>
              </w:rPr>
              <w:t xml:space="preserve"> </w:t>
            </w:r>
            <w:r w:rsidR="00586725">
              <w:rPr>
                <w:rFonts w:ascii="Times New Roman" w:hAnsi="Times New Roman" w:cs="Times New Roman"/>
              </w:rPr>
              <w:t xml:space="preserve">з </w:t>
            </w:r>
            <w:r w:rsidR="00371BB9">
              <w:rPr>
                <w:rFonts w:ascii="Times New Roman" w:hAnsi="Times New Roman" w:cs="Times New Roman"/>
              </w:rPr>
              <w:t>22</w:t>
            </w:r>
            <w:r w:rsidR="00F77C27">
              <w:rPr>
                <w:rFonts w:ascii="Times New Roman" w:hAnsi="Times New Roman" w:cs="Times New Roman"/>
              </w:rPr>
              <w:t xml:space="preserve"> по </w:t>
            </w:r>
            <w:r w:rsidR="00371BB9">
              <w:rPr>
                <w:rFonts w:ascii="Times New Roman" w:hAnsi="Times New Roman" w:cs="Times New Roman"/>
              </w:rPr>
              <w:t>29 березня</w:t>
            </w:r>
            <w:r w:rsidR="00F77C27">
              <w:rPr>
                <w:rFonts w:ascii="Times New Roman" w:hAnsi="Times New Roman" w:cs="Times New Roman"/>
              </w:rPr>
              <w:t xml:space="preserve"> 202</w:t>
            </w:r>
            <w:r w:rsidR="00821C39">
              <w:rPr>
                <w:rFonts w:ascii="Times New Roman" w:hAnsi="Times New Roman" w:cs="Times New Roman"/>
              </w:rPr>
              <w:t>4</w:t>
            </w:r>
            <w:r w:rsidR="00A94B80">
              <w:rPr>
                <w:rFonts w:ascii="Times New Roman" w:hAnsi="Times New Roman" w:cs="Times New Roman"/>
              </w:rPr>
              <w:t xml:space="preserve"> </w:t>
            </w:r>
            <w:r w:rsidRPr="00CA3A36">
              <w:rPr>
                <w:rFonts w:ascii="Times New Roman" w:hAnsi="Times New Roman" w:cs="Times New Roman"/>
              </w:rPr>
              <w:t>року.</w:t>
            </w:r>
          </w:p>
          <w:p w:rsidR="000337F3" w:rsidRPr="000337F3" w:rsidRDefault="000337F3" w:rsidP="000337F3">
            <w:pPr>
              <w:jc w:val="both"/>
              <w:rPr>
                <w:rFonts w:ascii="Times New Roman" w:hAnsi="Times New Roman" w:cs="Times New Roman"/>
              </w:rPr>
            </w:pPr>
            <w:r w:rsidRPr="000337F3">
              <w:rPr>
                <w:rFonts w:ascii="Times New Roman" w:hAnsi="Times New Roman" w:cs="Times New Roman"/>
              </w:rPr>
              <w:t>* документи подані в електронному вигляді повинні бути підписані ЕЦП</w:t>
            </w:r>
          </w:p>
        </w:tc>
      </w:tr>
      <w:tr w:rsidR="00D517BF" w:rsidRPr="00E07536" w:rsidTr="00BF0953">
        <w:trPr>
          <w:gridAfter w:val="1"/>
          <w:wAfter w:w="10" w:type="dxa"/>
        </w:trPr>
        <w:tc>
          <w:tcPr>
            <w:tcW w:w="2909" w:type="dxa"/>
            <w:gridSpan w:val="2"/>
          </w:tcPr>
          <w:p w:rsidR="00D517BF" w:rsidRPr="00E07536" w:rsidRDefault="00D517BF" w:rsidP="00784023">
            <w:pPr>
              <w:rPr>
                <w:rFonts w:ascii="Times New Roman" w:hAnsi="Times New Roman" w:cs="Times New Roman"/>
                <w:b/>
              </w:rPr>
            </w:pPr>
            <w:r w:rsidRPr="00E07536">
              <w:rPr>
                <w:rFonts w:ascii="Times New Roman" w:hAnsi="Times New Roman" w:cs="Times New Roman"/>
                <w:b/>
              </w:rPr>
              <w:lastRenderedPageBreak/>
              <w:t>Прізвище, ім’я та по батькові, номер телефону та адреса електронної пошти особи, яка надає додаткову інформацію з питань пр</w:t>
            </w:r>
            <w:r w:rsidR="00784023">
              <w:rPr>
                <w:rFonts w:ascii="Times New Roman" w:hAnsi="Times New Roman" w:cs="Times New Roman"/>
                <w:b/>
              </w:rPr>
              <w:t>изначення на посаду</w:t>
            </w:r>
          </w:p>
        </w:tc>
        <w:tc>
          <w:tcPr>
            <w:tcW w:w="7221" w:type="dxa"/>
          </w:tcPr>
          <w:p w:rsidR="008D7C06" w:rsidRPr="008D7C06" w:rsidRDefault="008D7C06" w:rsidP="008D7C06">
            <w:pPr>
              <w:rPr>
                <w:rFonts w:ascii="Times New Roman" w:hAnsi="Times New Roman" w:cs="Times New Roman"/>
                <w:sz w:val="24"/>
                <w:szCs w:val="24"/>
                <w:lang w:val="ru-RU"/>
              </w:rPr>
            </w:pPr>
            <w:proofErr w:type="spellStart"/>
            <w:r w:rsidRPr="008D7C06">
              <w:rPr>
                <w:rFonts w:ascii="Times New Roman" w:hAnsi="Times New Roman" w:cs="Times New Roman"/>
                <w:sz w:val="24"/>
                <w:szCs w:val="24"/>
                <w:lang w:val="ru-RU"/>
              </w:rPr>
              <w:t>Рижко</w:t>
            </w:r>
            <w:proofErr w:type="spellEnd"/>
            <w:r w:rsidRPr="008D7C06">
              <w:rPr>
                <w:rFonts w:ascii="Times New Roman" w:hAnsi="Times New Roman" w:cs="Times New Roman"/>
                <w:sz w:val="24"/>
                <w:szCs w:val="24"/>
                <w:lang w:val="ru-RU"/>
              </w:rPr>
              <w:t xml:space="preserve"> </w:t>
            </w:r>
            <w:r w:rsidR="004351A4">
              <w:rPr>
                <w:rFonts w:ascii="Times New Roman" w:hAnsi="Times New Roman" w:cs="Times New Roman"/>
                <w:sz w:val="24"/>
                <w:szCs w:val="24"/>
                <w:lang w:val="ru-RU"/>
              </w:rPr>
              <w:t>О</w:t>
            </w:r>
            <w:r w:rsidRPr="008D7C06">
              <w:rPr>
                <w:rFonts w:ascii="Times New Roman" w:hAnsi="Times New Roman" w:cs="Times New Roman"/>
                <w:sz w:val="24"/>
                <w:szCs w:val="24"/>
                <w:lang w:val="ru-RU"/>
              </w:rPr>
              <w:t xml:space="preserve">льга </w:t>
            </w:r>
            <w:proofErr w:type="spellStart"/>
            <w:r w:rsidRPr="008D7C06">
              <w:rPr>
                <w:rFonts w:ascii="Times New Roman" w:hAnsi="Times New Roman" w:cs="Times New Roman"/>
                <w:sz w:val="24"/>
                <w:szCs w:val="24"/>
                <w:lang w:val="ru-RU"/>
              </w:rPr>
              <w:t>Миколаївна</w:t>
            </w:r>
            <w:proofErr w:type="spellEnd"/>
          </w:p>
          <w:p w:rsidR="008D7C06" w:rsidRPr="008D7C06" w:rsidRDefault="00784023" w:rsidP="008D7C06">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м</w:t>
            </w:r>
            <w:r w:rsidR="008D7C06" w:rsidRPr="008D7C06">
              <w:rPr>
                <w:rFonts w:ascii="Times New Roman" w:hAnsi="Times New Roman" w:cs="Times New Roman"/>
                <w:sz w:val="24"/>
                <w:szCs w:val="24"/>
                <w:lang w:val="ru-RU"/>
              </w:rPr>
              <w:t>об</w:t>
            </w:r>
            <w:proofErr w:type="gramStart"/>
            <w:r w:rsidR="008D7C06" w:rsidRPr="008D7C06">
              <w:rPr>
                <w:rFonts w:ascii="Times New Roman" w:hAnsi="Times New Roman" w:cs="Times New Roman"/>
                <w:sz w:val="24"/>
                <w:szCs w:val="24"/>
                <w:lang w:val="ru-RU"/>
              </w:rPr>
              <w:t>.т</w:t>
            </w:r>
            <w:proofErr w:type="gramEnd"/>
            <w:r w:rsidR="008D7C06" w:rsidRPr="008D7C06">
              <w:rPr>
                <w:rFonts w:ascii="Times New Roman" w:hAnsi="Times New Roman" w:cs="Times New Roman"/>
                <w:sz w:val="24"/>
                <w:szCs w:val="24"/>
                <w:lang w:val="ru-RU"/>
              </w:rPr>
              <w:t>ел</w:t>
            </w:r>
            <w:proofErr w:type="spellEnd"/>
            <w:r w:rsidR="008D7C06" w:rsidRPr="008D7C06">
              <w:rPr>
                <w:rFonts w:ascii="Times New Roman" w:hAnsi="Times New Roman" w:cs="Times New Roman"/>
                <w:sz w:val="24"/>
                <w:szCs w:val="24"/>
                <w:lang w:val="ru-RU"/>
              </w:rPr>
              <w:t xml:space="preserve">. </w:t>
            </w:r>
            <w:r>
              <w:rPr>
                <w:rFonts w:ascii="Times New Roman" w:hAnsi="Times New Roman" w:cs="Times New Roman"/>
                <w:sz w:val="24"/>
                <w:szCs w:val="24"/>
                <w:lang w:val="ru-RU"/>
              </w:rPr>
              <w:t>+380 (66) 114 81 54</w:t>
            </w:r>
          </w:p>
          <w:p w:rsidR="008D7C06" w:rsidRPr="004351A4" w:rsidRDefault="008D7C06" w:rsidP="008D7C06">
            <w:pPr>
              <w:rPr>
                <w:rFonts w:ascii="Times New Roman" w:hAnsi="Times New Roman" w:cs="Times New Roman"/>
                <w:sz w:val="24"/>
                <w:szCs w:val="24"/>
              </w:rPr>
            </w:pPr>
            <w:r w:rsidRPr="004351A4">
              <w:rPr>
                <w:rFonts w:ascii="Times New Roman" w:hAnsi="Times New Roman" w:cs="Times New Roman"/>
                <w:sz w:val="24"/>
                <w:szCs w:val="24"/>
                <w:lang w:val="en-GB"/>
              </w:rPr>
              <w:t>email</w:t>
            </w:r>
            <w:r w:rsidRPr="004351A4">
              <w:rPr>
                <w:rFonts w:ascii="Times New Roman" w:hAnsi="Times New Roman" w:cs="Times New Roman"/>
                <w:sz w:val="24"/>
                <w:szCs w:val="24"/>
                <w:lang w:val="ru-RU"/>
              </w:rPr>
              <w:t>:</w:t>
            </w:r>
            <w:r w:rsidR="004351A4">
              <w:rPr>
                <w:rFonts w:ascii="Times New Roman" w:hAnsi="Times New Roman" w:cs="Times New Roman"/>
                <w:sz w:val="24"/>
                <w:szCs w:val="24"/>
                <w:lang w:val="ru-RU"/>
              </w:rPr>
              <w:t xml:space="preserve"> </w:t>
            </w:r>
            <w:hyperlink r:id="rId9" w:history="1">
              <w:r w:rsidRPr="004351A4">
                <w:rPr>
                  <w:rStyle w:val="a4"/>
                  <w:rFonts w:ascii="Times New Roman" w:hAnsi="Times New Roman" w:cs="Times New Roman"/>
                  <w:color w:val="auto"/>
                  <w:sz w:val="24"/>
                  <w:szCs w:val="24"/>
                  <w:lang w:val="ru-RU"/>
                </w:rPr>
                <w:t>inbox@kv.vl.court.gov.ua</w:t>
              </w:r>
            </w:hyperlink>
            <w:r w:rsidRPr="004351A4">
              <w:rPr>
                <w:rFonts w:ascii="Times New Roman" w:hAnsi="Times New Roman" w:cs="Times New Roman"/>
                <w:sz w:val="24"/>
                <w:szCs w:val="24"/>
                <w:lang w:val="ru-RU"/>
              </w:rPr>
              <w:t xml:space="preserve"> </w:t>
            </w:r>
          </w:p>
          <w:p w:rsidR="00D517BF" w:rsidRPr="00E07536" w:rsidRDefault="00D517BF" w:rsidP="00CE4A0C">
            <w:pPr>
              <w:rPr>
                <w:rFonts w:ascii="Times New Roman" w:hAnsi="Times New Roman" w:cs="Times New Roman"/>
              </w:rPr>
            </w:pPr>
          </w:p>
        </w:tc>
      </w:tr>
      <w:tr w:rsidR="00275885" w:rsidRPr="00E07536" w:rsidTr="00BF0953">
        <w:tc>
          <w:tcPr>
            <w:tcW w:w="10140" w:type="dxa"/>
            <w:gridSpan w:val="4"/>
          </w:tcPr>
          <w:p w:rsidR="00E772C0" w:rsidRDefault="00E772C0" w:rsidP="00BF0953">
            <w:pPr>
              <w:jc w:val="center"/>
              <w:rPr>
                <w:rFonts w:ascii="Times New Roman" w:hAnsi="Times New Roman" w:cs="Times New Roman"/>
                <w:b/>
              </w:rPr>
            </w:pPr>
          </w:p>
          <w:p w:rsidR="00275885" w:rsidRPr="00E07536" w:rsidRDefault="00275885" w:rsidP="00BF0953">
            <w:pPr>
              <w:jc w:val="center"/>
              <w:rPr>
                <w:rFonts w:ascii="Times New Roman" w:hAnsi="Times New Roman" w:cs="Times New Roman"/>
                <w:highlight w:val="yellow"/>
              </w:rPr>
            </w:pPr>
            <w:r w:rsidRPr="00E07536">
              <w:rPr>
                <w:rFonts w:ascii="Times New Roman" w:hAnsi="Times New Roman" w:cs="Times New Roman"/>
                <w:b/>
              </w:rPr>
              <w:t>Кваліфікаційні вимоги</w:t>
            </w:r>
          </w:p>
        </w:tc>
      </w:tr>
      <w:tr w:rsidR="00D517BF" w:rsidRPr="00E07536" w:rsidTr="00BF0953">
        <w:trPr>
          <w:gridAfter w:val="1"/>
          <w:wAfter w:w="10" w:type="dxa"/>
        </w:trPr>
        <w:tc>
          <w:tcPr>
            <w:tcW w:w="522" w:type="dxa"/>
          </w:tcPr>
          <w:p w:rsidR="00D517BF" w:rsidRPr="00E07536" w:rsidRDefault="00D517BF" w:rsidP="002B5EA5">
            <w:pPr>
              <w:jc w:val="center"/>
              <w:rPr>
                <w:rFonts w:ascii="Times New Roman" w:hAnsi="Times New Roman" w:cs="Times New Roman"/>
                <w:b/>
              </w:rPr>
            </w:pPr>
            <w:r w:rsidRPr="00E07536">
              <w:rPr>
                <w:rFonts w:ascii="Times New Roman" w:hAnsi="Times New Roman" w:cs="Times New Roman"/>
                <w:b/>
              </w:rPr>
              <w:t>1</w:t>
            </w:r>
          </w:p>
        </w:tc>
        <w:tc>
          <w:tcPr>
            <w:tcW w:w="2387" w:type="dxa"/>
          </w:tcPr>
          <w:p w:rsidR="00D517BF" w:rsidRPr="00E07536" w:rsidRDefault="00D517BF" w:rsidP="00CA3A36">
            <w:pPr>
              <w:jc w:val="both"/>
              <w:rPr>
                <w:rFonts w:ascii="Times New Roman" w:hAnsi="Times New Roman" w:cs="Times New Roman"/>
                <w:b/>
              </w:rPr>
            </w:pPr>
            <w:r w:rsidRPr="00E07536">
              <w:rPr>
                <w:rFonts w:ascii="Times New Roman" w:hAnsi="Times New Roman" w:cs="Times New Roman"/>
                <w:b/>
              </w:rPr>
              <w:t>Освіта</w:t>
            </w:r>
          </w:p>
        </w:tc>
        <w:tc>
          <w:tcPr>
            <w:tcW w:w="7221" w:type="dxa"/>
          </w:tcPr>
          <w:p w:rsidR="00836E6C" w:rsidRPr="00A227A6" w:rsidRDefault="00836E6C" w:rsidP="00836E6C">
            <w:pPr>
              <w:pStyle w:val="3"/>
              <w:spacing w:before="0"/>
              <w:ind w:hanging="562"/>
              <w:outlineLvl w:val="2"/>
              <w:rPr>
                <w:b w:val="0"/>
                <w:i w:val="0"/>
                <w:iCs/>
                <w:sz w:val="24"/>
                <w:szCs w:val="24"/>
              </w:rPr>
            </w:pPr>
            <w:r w:rsidRPr="00A227A6">
              <w:rPr>
                <w:b w:val="0"/>
                <w:i w:val="0"/>
                <w:sz w:val="24"/>
                <w:szCs w:val="24"/>
              </w:rPr>
              <w:t xml:space="preserve">Вища, </w:t>
            </w:r>
            <w:r w:rsidRPr="00A227A6">
              <w:rPr>
                <w:b w:val="0"/>
                <w:i w:val="0"/>
                <w:iCs/>
                <w:sz w:val="24"/>
                <w:szCs w:val="24"/>
              </w:rPr>
              <w:t xml:space="preserve">не нижче ступеня молодшого бакалавра </w:t>
            </w:r>
            <w:r>
              <w:rPr>
                <w:b w:val="0"/>
                <w:i w:val="0"/>
                <w:iCs/>
                <w:sz w:val="24"/>
                <w:szCs w:val="24"/>
              </w:rPr>
              <w:t>або</w:t>
            </w:r>
          </w:p>
          <w:p w:rsidR="00F77C27" w:rsidRPr="00F77C27" w:rsidRDefault="00836E6C" w:rsidP="000A2204">
            <w:pPr>
              <w:pStyle w:val="3"/>
              <w:spacing w:before="0"/>
              <w:ind w:hanging="562"/>
              <w:outlineLvl w:val="2"/>
              <w:rPr>
                <w:b w:val="0"/>
                <w:sz w:val="24"/>
                <w:szCs w:val="24"/>
              </w:rPr>
            </w:pPr>
            <w:r w:rsidRPr="00A227A6">
              <w:rPr>
                <w:b w:val="0"/>
                <w:i w:val="0"/>
                <w:iCs/>
                <w:sz w:val="24"/>
                <w:szCs w:val="24"/>
              </w:rPr>
              <w:t xml:space="preserve">бакалавра </w:t>
            </w:r>
            <w:r>
              <w:rPr>
                <w:b w:val="0"/>
                <w:i w:val="0"/>
                <w:iCs/>
                <w:sz w:val="24"/>
                <w:szCs w:val="24"/>
              </w:rPr>
              <w:t>за спеціальністю «Правознавство»</w:t>
            </w:r>
          </w:p>
        </w:tc>
      </w:tr>
      <w:tr w:rsidR="00D517BF" w:rsidRPr="00E07536" w:rsidTr="00BF0953">
        <w:trPr>
          <w:gridAfter w:val="1"/>
          <w:wAfter w:w="10" w:type="dxa"/>
        </w:trPr>
        <w:tc>
          <w:tcPr>
            <w:tcW w:w="522" w:type="dxa"/>
          </w:tcPr>
          <w:p w:rsidR="00D517BF" w:rsidRPr="00E07536" w:rsidRDefault="00D517BF" w:rsidP="002B5EA5">
            <w:pPr>
              <w:jc w:val="center"/>
              <w:rPr>
                <w:rFonts w:ascii="Times New Roman" w:hAnsi="Times New Roman" w:cs="Times New Roman"/>
                <w:b/>
              </w:rPr>
            </w:pPr>
            <w:r w:rsidRPr="00E07536">
              <w:rPr>
                <w:rFonts w:ascii="Times New Roman" w:hAnsi="Times New Roman" w:cs="Times New Roman"/>
                <w:b/>
              </w:rPr>
              <w:t>2</w:t>
            </w:r>
          </w:p>
        </w:tc>
        <w:tc>
          <w:tcPr>
            <w:tcW w:w="2387" w:type="dxa"/>
          </w:tcPr>
          <w:p w:rsidR="00D517BF" w:rsidRPr="00E07536" w:rsidRDefault="00D517BF" w:rsidP="00CA3A36">
            <w:pPr>
              <w:jc w:val="both"/>
              <w:rPr>
                <w:rFonts w:ascii="Times New Roman" w:hAnsi="Times New Roman" w:cs="Times New Roman"/>
                <w:b/>
              </w:rPr>
            </w:pPr>
            <w:r w:rsidRPr="00E07536">
              <w:rPr>
                <w:rFonts w:ascii="Times New Roman" w:hAnsi="Times New Roman" w:cs="Times New Roman"/>
                <w:b/>
              </w:rPr>
              <w:t>Досвід роботи</w:t>
            </w:r>
          </w:p>
        </w:tc>
        <w:tc>
          <w:tcPr>
            <w:tcW w:w="7221" w:type="dxa"/>
          </w:tcPr>
          <w:p w:rsidR="00D517BF" w:rsidRPr="00504685" w:rsidRDefault="000A2204" w:rsidP="000A2204">
            <w:pPr>
              <w:jc w:val="both"/>
              <w:rPr>
                <w:rFonts w:ascii="Times New Roman" w:hAnsi="Times New Roman" w:cs="Times New Roman"/>
              </w:rPr>
            </w:pPr>
            <w:r>
              <w:rPr>
                <w:rFonts w:ascii="Times New Roman" w:eastAsia="Times New Roman" w:hAnsi="Times New Roman" w:cs="Times New Roman"/>
                <w:color w:val="000000"/>
                <w:lang w:eastAsia="ru-RU"/>
              </w:rPr>
              <w:t xml:space="preserve">За фахом </w:t>
            </w:r>
            <w:r w:rsidR="00371BB9">
              <w:rPr>
                <w:rFonts w:ascii="Times New Roman" w:eastAsia="Times New Roman" w:hAnsi="Times New Roman" w:cs="Times New Roman"/>
                <w:color w:val="000000"/>
                <w:lang w:eastAsia="ru-RU"/>
              </w:rPr>
              <w:t xml:space="preserve"> не менше одного року</w:t>
            </w:r>
          </w:p>
        </w:tc>
      </w:tr>
      <w:tr w:rsidR="00EA2CDE" w:rsidRPr="00E07536" w:rsidTr="00BF0953">
        <w:trPr>
          <w:gridAfter w:val="1"/>
          <w:wAfter w:w="10" w:type="dxa"/>
        </w:trPr>
        <w:tc>
          <w:tcPr>
            <w:tcW w:w="522" w:type="dxa"/>
          </w:tcPr>
          <w:p w:rsidR="00EA2CDE" w:rsidRPr="00E07536" w:rsidRDefault="00EA2CDE" w:rsidP="002B5EA5">
            <w:pPr>
              <w:jc w:val="center"/>
              <w:rPr>
                <w:rFonts w:ascii="Times New Roman" w:hAnsi="Times New Roman" w:cs="Times New Roman"/>
                <w:b/>
              </w:rPr>
            </w:pPr>
            <w:r w:rsidRPr="00E07536">
              <w:rPr>
                <w:rFonts w:ascii="Times New Roman" w:hAnsi="Times New Roman" w:cs="Times New Roman"/>
                <w:b/>
              </w:rPr>
              <w:t>3</w:t>
            </w:r>
          </w:p>
        </w:tc>
        <w:tc>
          <w:tcPr>
            <w:tcW w:w="2387" w:type="dxa"/>
          </w:tcPr>
          <w:p w:rsidR="00EA2CDE" w:rsidRPr="00E07536" w:rsidRDefault="00EA2CDE" w:rsidP="00A161FD">
            <w:pPr>
              <w:rPr>
                <w:rFonts w:ascii="Times New Roman" w:hAnsi="Times New Roman" w:cs="Times New Roman"/>
                <w:b/>
              </w:rPr>
            </w:pPr>
            <w:r w:rsidRPr="00E07536">
              <w:rPr>
                <w:rFonts w:ascii="Times New Roman" w:hAnsi="Times New Roman" w:cs="Times New Roman"/>
                <w:b/>
              </w:rPr>
              <w:t>Володіння державною мовою</w:t>
            </w:r>
          </w:p>
        </w:tc>
        <w:tc>
          <w:tcPr>
            <w:tcW w:w="7221" w:type="dxa"/>
          </w:tcPr>
          <w:p w:rsidR="00EA2CDE" w:rsidRPr="00E07536" w:rsidRDefault="00EA2CDE" w:rsidP="00A161FD">
            <w:pPr>
              <w:jc w:val="both"/>
              <w:rPr>
                <w:rFonts w:ascii="Times New Roman" w:hAnsi="Times New Roman" w:cs="Times New Roman"/>
              </w:rPr>
            </w:pPr>
            <w:r w:rsidRPr="00E07536">
              <w:rPr>
                <w:rFonts w:ascii="Times New Roman" w:hAnsi="Times New Roman" w:cs="Times New Roman"/>
              </w:rPr>
              <w:t>Вільне володіння державною мовою</w:t>
            </w:r>
          </w:p>
        </w:tc>
      </w:tr>
      <w:tr w:rsidR="00EA2CDE" w:rsidRPr="00E07536" w:rsidTr="00BF0953">
        <w:trPr>
          <w:gridAfter w:val="1"/>
          <w:wAfter w:w="10" w:type="dxa"/>
        </w:trPr>
        <w:tc>
          <w:tcPr>
            <w:tcW w:w="522" w:type="dxa"/>
          </w:tcPr>
          <w:p w:rsidR="00EA2CDE" w:rsidRPr="00E07536" w:rsidRDefault="00EA2CDE" w:rsidP="002B5EA5">
            <w:pPr>
              <w:jc w:val="center"/>
              <w:rPr>
                <w:rFonts w:ascii="Times New Roman" w:hAnsi="Times New Roman" w:cs="Times New Roman"/>
                <w:b/>
              </w:rPr>
            </w:pPr>
            <w:r>
              <w:rPr>
                <w:rFonts w:ascii="Times New Roman" w:hAnsi="Times New Roman" w:cs="Times New Roman"/>
                <w:b/>
              </w:rPr>
              <w:t>4</w:t>
            </w:r>
          </w:p>
        </w:tc>
        <w:tc>
          <w:tcPr>
            <w:tcW w:w="2387" w:type="dxa"/>
          </w:tcPr>
          <w:p w:rsidR="00EA2CDE" w:rsidRPr="00E07536" w:rsidRDefault="00EA2CDE" w:rsidP="00A161FD">
            <w:pPr>
              <w:rPr>
                <w:rFonts w:ascii="Times New Roman" w:hAnsi="Times New Roman" w:cs="Times New Roman"/>
                <w:b/>
              </w:rPr>
            </w:pPr>
            <w:r>
              <w:rPr>
                <w:rFonts w:ascii="Times New Roman" w:hAnsi="Times New Roman" w:cs="Times New Roman"/>
                <w:b/>
              </w:rPr>
              <w:t>Володіння іноземною мовою</w:t>
            </w:r>
          </w:p>
        </w:tc>
        <w:tc>
          <w:tcPr>
            <w:tcW w:w="7221" w:type="dxa"/>
          </w:tcPr>
          <w:p w:rsidR="00EA2CDE" w:rsidRPr="00E07536" w:rsidRDefault="00EA2CDE" w:rsidP="00A161FD">
            <w:pPr>
              <w:jc w:val="both"/>
              <w:rPr>
                <w:rFonts w:ascii="Times New Roman" w:hAnsi="Times New Roman" w:cs="Times New Roman"/>
              </w:rPr>
            </w:pPr>
            <w:r>
              <w:rPr>
                <w:rFonts w:ascii="Times New Roman" w:hAnsi="Times New Roman" w:cs="Times New Roman"/>
              </w:rPr>
              <w:t>Без вимог</w:t>
            </w:r>
          </w:p>
        </w:tc>
      </w:tr>
      <w:tr w:rsidR="00CA3A36" w:rsidRPr="00E07536" w:rsidTr="00BF0953">
        <w:tc>
          <w:tcPr>
            <w:tcW w:w="10140" w:type="dxa"/>
            <w:gridSpan w:val="4"/>
          </w:tcPr>
          <w:p w:rsidR="00CA3A36" w:rsidRPr="00E07536" w:rsidRDefault="00CA3A36" w:rsidP="00CA3A36">
            <w:pPr>
              <w:jc w:val="center"/>
              <w:rPr>
                <w:rFonts w:ascii="Times New Roman" w:hAnsi="Times New Roman" w:cs="Times New Roman"/>
                <w:b/>
              </w:rPr>
            </w:pPr>
          </w:p>
          <w:p w:rsidR="00CA3A36" w:rsidRPr="00E07536" w:rsidRDefault="004403F1" w:rsidP="00CA3A36">
            <w:pPr>
              <w:jc w:val="center"/>
              <w:rPr>
                <w:rFonts w:ascii="Times New Roman" w:hAnsi="Times New Roman" w:cs="Times New Roman"/>
                <w:b/>
              </w:rPr>
            </w:pPr>
            <w:r>
              <w:rPr>
                <w:rFonts w:ascii="Times New Roman" w:hAnsi="Times New Roman" w:cs="Times New Roman"/>
                <w:b/>
              </w:rPr>
              <w:t xml:space="preserve">Інші вимоги до професійної </w:t>
            </w:r>
            <w:r w:rsidR="00CA3A36" w:rsidRPr="00E07536">
              <w:rPr>
                <w:rFonts w:ascii="Times New Roman" w:hAnsi="Times New Roman" w:cs="Times New Roman"/>
                <w:b/>
              </w:rPr>
              <w:t>компетентності</w:t>
            </w:r>
          </w:p>
          <w:p w:rsidR="00CA3A36" w:rsidRPr="00E07536" w:rsidRDefault="00CA3A36" w:rsidP="00CA3A36">
            <w:pPr>
              <w:jc w:val="center"/>
              <w:rPr>
                <w:rFonts w:ascii="Times New Roman" w:hAnsi="Times New Roman" w:cs="Times New Roman"/>
              </w:rPr>
            </w:pPr>
          </w:p>
        </w:tc>
      </w:tr>
      <w:tr w:rsidR="00CA3A36" w:rsidRPr="00E07536" w:rsidTr="00BF0953">
        <w:trPr>
          <w:gridAfter w:val="1"/>
          <w:wAfter w:w="10" w:type="dxa"/>
        </w:trPr>
        <w:tc>
          <w:tcPr>
            <w:tcW w:w="2909" w:type="dxa"/>
            <w:gridSpan w:val="2"/>
          </w:tcPr>
          <w:p w:rsidR="00CA3A36" w:rsidRPr="00E07536" w:rsidRDefault="00CA3A36" w:rsidP="00CA3A36">
            <w:pPr>
              <w:jc w:val="center"/>
              <w:rPr>
                <w:rFonts w:ascii="Times New Roman" w:hAnsi="Times New Roman" w:cs="Times New Roman"/>
              </w:rPr>
            </w:pPr>
            <w:r w:rsidRPr="00E07536">
              <w:rPr>
                <w:rFonts w:ascii="Times New Roman" w:hAnsi="Times New Roman" w:cs="Times New Roman"/>
              </w:rPr>
              <w:t>Вимога</w:t>
            </w:r>
          </w:p>
        </w:tc>
        <w:tc>
          <w:tcPr>
            <w:tcW w:w="7221" w:type="dxa"/>
          </w:tcPr>
          <w:p w:rsidR="00CA3A36" w:rsidRPr="00E07536" w:rsidRDefault="00CA3A36" w:rsidP="00CA3A36">
            <w:pPr>
              <w:jc w:val="center"/>
              <w:rPr>
                <w:rFonts w:ascii="Times New Roman" w:hAnsi="Times New Roman" w:cs="Times New Roman"/>
              </w:rPr>
            </w:pPr>
            <w:r w:rsidRPr="00E07536">
              <w:rPr>
                <w:rFonts w:ascii="Times New Roman" w:hAnsi="Times New Roman" w:cs="Times New Roman"/>
              </w:rPr>
              <w:t>Компоненти вимоги</w:t>
            </w:r>
          </w:p>
        </w:tc>
      </w:tr>
      <w:tr w:rsidR="00FA02EF" w:rsidRPr="00E07536" w:rsidTr="00BF0953">
        <w:trPr>
          <w:gridAfter w:val="1"/>
          <w:wAfter w:w="10" w:type="dxa"/>
        </w:trPr>
        <w:tc>
          <w:tcPr>
            <w:tcW w:w="522" w:type="dxa"/>
          </w:tcPr>
          <w:p w:rsidR="00FA02EF" w:rsidRPr="003E48B8" w:rsidRDefault="002B5EA5" w:rsidP="00FA02EF">
            <w:pPr>
              <w:jc w:val="both"/>
              <w:rPr>
                <w:rFonts w:ascii="Times New Roman" w:hAnsi="Times New Roman" w:cs="Times New Roman"/>
                <w:b/>
              </w:rPr>
            </w:pPr>
            <w:r>
              <w:rPr>
                <w:rFonts w:ascii="Times New Roman" w:hAnsi="Times New Roman" w:cs="Times New Roman"/>
                <w:b/>
              </w:rPr>
              <w:t xml:space="preserve"> </w:t>
            </w:r>
            <w:r w:rsidR="00FA02EF" w:rsidRPr="003E48B8">
              <w:rPr>
                <w:rFonts w:ascii="Times New Roman" w:hAnsi="Times New Roman" w:cs="Times New Roman"/>
                <w:b/>
              </w:rPr>
              <w:t>1</w:t>
            </w:r>
          </w:p>
        </w:tc>
        <w:tc>
          <w:tcPr>
            <w:tcW w:w="2387" w:type="dxa"/>
          </w:tcPr>
          <w:p w:rsidR="00FA02EF" w:rsidRPr="003E48B8" w:rsidRDefault="007F746F" w:rsidP="00EA2CDE">
            <w:pPr>
              <w:spacing w:after="150"/>
              <w:rPr>
                <w:rFonts w:ascii="Times New Roman" w:hAnsi="Times New Roman" w:cs="Times New Roman"/>
                <w:b/>
              </w:rPr>
            </w:pPr>
            <w:r w:rsidRPr="003E48B8">
              <w:rPr>
                <w:rFonts w:ascii="Times New Roman" w:hAnsi="Times New Roman" w:cs="Times New Roman"/>
                <w:b/>
              </w:rPr>
              <w:t>Цифрова грамотність</w:t>
            </w:r>
          </w:p>
        </w:tc>
        <w:tc>
          <w:tcPr>
            <w:tcW w:w="7221" w:type="dxa"/>
          </w:tcPr>
          <w:p w:rsidR="00836E6C" w:rsidRPr="00E10C6A" w:rsidRDefault="00836E6C" w:rsidP="00836E6C">
            <w:pPr>
              <w:pStyle w:val="a9"/>
              <w:numPr>
                <w:ilvl w:val="0"/>
                <w:numId w:val="12"/>
              </w:numPr>
              <w:rPr>
                <w:rStyle w:val="rvts0"/>
                <w:rFonts w:ascii="Times New Roman" w:hAnsi="Times New Roman"/>
                <w:sz w:val="24"/>
                <w:szCs w:val="24"/>
              </w:rPr>
            </w:pPr>
            <w:r>
              <w:rPr>
                <w:rStyle w:val="rvts0"/>
                <w:rFonts w:ascii="Times New Roman" w:hAnsi="Times New Roman"/>
                <w:sz w:val="24"/>
                <w:szCs w:val="24"/>
                <w:lang w:val="uk-UA"/>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836E6C" w:rsidRPr="00A72BFF" w:rsidRDefault="00836E6C" w:rsidP="00836E6C">
            <w:pPr>
              <w:pStyle w:val="a9"/>
              <w:numPr>
                <w:ilvl w:val="0"/>
                <w:numId w:val="12"/>
              </w:numPr>
              <w:rPr>
                <w:rStyle w:val="rvts0"/>
                <w:rFonts w:ascii="Times New Roman" w:hAnsi="Times New Roman"/>
                <w:sz w:val="24"/>
                <w:szCs w:val="24"/>
              </w:rPr>
            </w:pPr>
            <w:r>
              <w:rPr>
                <w:rStyle w:val="rvts0"/>
                <w:rFonts w:ascii="Times New Roman" w:hAnsi="Times New Roman"/>
                <w:sz w:val="24"/>
                <w:szCs w:val="24"/>
                <w:lang w:val="uk-UA"/>
              </w:rPr>
              <w:t xml:space="preserve">вміння використовувати сервіси </w:t>
            </w:r>
            <w:proofErr w:type="spellStart"/>
            <w:r>
              <w:rPr>
                <w:rStyle w:val="rvts0"/>
                <w:rFonts w:ascii="Times New Roman" w:hAnsi="Times New Roman"/>
                <w:sz w:val="24"/>
                <w:szCs w:val="24"/>
                <w:lang w:val="uk-UA"/>
              </w:rPr>
              <w:t>інтернету</w:t>
            </w:r>
            <w:proofErr w:type="spellEnd"/>
            <w:r>
              <w:rPr>
                <w:rStyle w:val="rvts0"/>
                <w:rFonts w:ascii="Times New Roman" w:hAnsi="Times New Roman"/>
                <w:sz w:val="24"/>
                <w:szCs w:val="24"/>
                <w:lang w:val="uk-UA"/>
              </w:rPr>
              <w:t xml:space="preserve">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836E6C" w:rsidRPr="00061802" w:rsidRDefault="00836E6C" w:rsidP="00836E6C">
            <w:pPr>
              <w:pStyle w:val="a9"/>
              <w:numPr>
                <w:ilvl w:val="0"/>
                <w:numId w:val="12"/>
              </w:numPr>
              <w:rPr>
                <w:rStyle w:val="rvts0"/>
                <w:rFonts w:ascii="Times New Roman" w:hAnsi="Times New Roman"/>
                <w:sz w:val="24"/>
                <w:szCs w:val="24"/>
              </w:rPr>
            </w:pPr>
            <w:r>
              <w:rPr>
                <w:rStyle w:val="rvts0"/>
                <w:rFonts w:ascii="Times New Roman" w:hAnsi="Times New Roman"/>
                <w:sz w:val="24"/>
                <w:szCs w:val="24"/>
                <w:lang w:val="uk-UA"/>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836E6C" w:rsidRPr="00061802" w:rsidRDefault="00836E6C" w:rsidP="00836E6C">
            <w:pPr>
              <w:pStyle w:val="a9"/>
              <w:numPr>
                <w:ilvl w:val="0"/>
                <w:numId w:val="12"/>
              </w:numPr>
              <w:rPr>
                <w:rStyle w:val="rvts0"/>
                <w:rFonts w:ascii="Times New Roman" w:hAnsi="Times New Roman"/>
                <w:sz w:val="24"/>
                <w:szCs w:val="24"/>
              </w:rPr>
            </w:pPr>
            <w:r>
              <w:rPr>
                <w:rStyle w:val="rvts0"/>
                <w:rFonts w:ascii="Times New Roman" w:hAnsi="Times New Roman"/>
                <w:sz w:val="24"/>
                <w:szCs w:val="24"/>
                <w:lang w:val="uk-UA"/>
              </w:rPr>
              <w:t>здатність уникати небезпек в цифровому середовищі, захищати особисті та конфіденційні дані;</w:t>
            </w:r>
          </w:p>
          <w:p w:rsidR="00836E6C" w:rsidRPr="00F63DF6" w:rsidRDefault="00836E6C" w:rsidP="00836E6C">
            <w:pPr>
              <w:pStyle w:val="a9"/>
              <w:numPr>
                <w:ilvl w:val="0"/>
                <w:numId w:val="12"/>
              </w:numPr>
              <w:rPr>
                <w:rStyle w:val="rvts0"/>
                <w:rFonts w:ascii="Times New Roman" w:hAnsi="Times New Roman"/>
                <w:sz w:val="24"/>
                <w:szCs w:val="24"/>
              </w:rPr>
            </w:pPr>
            <w:r>
              <w:rPr>
                <w:rStyle w:val="rvts0"/>
                <w:rFonts w:ascii="Times New Roman" w:hAnsi="Times New Roman"/>
                <w:sz w:val="24"/>
                <w:szCs w:val="24"/>
                <w:lang w:val="uk-UA"/>
              </w:rPr>
              <w:t xml:space="preserve">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виконувати спільні </w:t>
            </w:r>
            <w:proofErr w:type="spellStart"/>
            <w:r>
              <w:rPr>
                <w:rStyle w:val="rvts0"/>
                <w:rFonts w:ascii="Times New Roman" w:hAnsi="Times New Roman"/>
                <w:sz w:val="24"/>
                <w:szCs w:val="24"/>
                <w:lang w:val="uk-UA"/>
              </w:rPr>
              <w:t>онлайн</w:t>
            </w:r>
            <w:proofErr w:type="spellEnd"/>
            <w:r>
              <w:rPr>
                <w:rStyle w:val="rvts0"/>
                <w:rFonts w:ascii="Times New Roman" w:hAnsi="Times New Roman"/>
                <w:sz w:val="24"/>
                <w:szCs w:val="24"/>
                <w:lang w:val="uk-UA"/>
              </w:rPr>
              <w:t xml:space="preserve"> календарі, сервіси для підготовки та спільного редагування документів, вміти користуватись кваліфікованим електронним підписом (КЕП);</w:t>
            </w:r>
          </w:p>
          <w:p w:rsidR="00E10C6A" w:rsidRPr="003E48B8" w:rsidRDefault="00836E6C" w:rsidP="00836E6C">
            <w:pPr>
              <w:pStyle w:val="a9"/>
              <w:numPr>
                <w:ilvl w:val="0"/>
                <w:numId w:val="12"/>
              </w:numPr>
              <w:rPr>
                <w:rStyle w:val="rvts0"/>
                <w:rFonts w:ascii="Times New Roman" w:hAnsi="Times New Roman"/>
              </w:rPr>
            </w:pPr>
            <w:r>
              <w:rPr>
                <w:rStyle w:val="rvts0"/>
                <w:rFonts w:ascii="Times New Roman" w:hAnsi="Times New Roman"/>
                <w:sz w:val="24"/>
                <w:szCs w:val="24"/>
                <w:lang w:val="uk-UA"/>
              </w:rPr>
              <w:t xml:space="preserve">здатність використовувати відкриті цифрові ресурси для власного професійного розвитку        </w:t>
            </w:r>
          </w:p>
        </w:tc>
      </w:tr>
      <w:tr w:rsidR="00FA02EF" w:rsidRPr="00E07536" w:rsidTr="00BF0953">
        <w:trPr>
          <w:gridAfter w:val="1"/>
          <w:wAfter w:w="10" w:type="dxa"/>
        </w:trPr>
        <w:tc>
          <w:tcPr>
            <w:tcW w:w="522" w:type="dxa"/>
          </w:tcPr>
          <w:p w:rsidR="00FA02EF" w:rsidRPr="003E48B8" w:rsidRDefault="00FA02EF" w:rsidP="002B5EA5">
            <w:pPr>
              <w:jc w:val="center"/>
              <w:rPr>
                <w:rFonts w:ascii="Times New Roman" w:hAnsi="Times New Roman" w:cs="Times New Roman"/>
                <w:b/>
              </w:rPr>
            </w:pPr>
            <w:r w:rsidRPr="003E48B8">
              <w:rPr>
                <w:rFonts w:ascii="Times New Roman" w:hAnsi="Times New Roman" w:cs="Times New Roman"/>
                <w:b/>
              </w:rPr>
              <w:t>2</w:t>
            </w:r>
          </w:p>
        </w:tc>
        <w:tc>
          <w:tcPr>
            <w:tcW w:w="2387" w:type="dxa"/>
          </w:tcPr>
          <w:p w:rsidR="00FA02EF" w:rsidRPr="003E48B8" w:rsidRDefault="007F746F" w:rsidP="008D7C06">
            <w:pPr>
              <w:spacing w:after="150"/>
              <w:rPr>
                <w:rFonts w:ascii="Times New Roman" w:eastAsia="Times New Roman" w:hAnsi="Times New Roman" w:cs="Times New Roman"/>
                <w:lang w:eastAsia="ru-RU"/>
              </w:rPr>
            </w:pPr>
            <w:r w:rsidRPr="003E48B8">
              <w:rPr>
                <w:rFonts w:ascii="Times New Roman" w:hAnsi="Times New Roman" w:cs="Times New Roman"/>
                <w:b/>
              </w:rPr>
              <w:t>Досягнення результатів</w:t>
            </w:r>
          </w:p>
        </w:tc>
        <w:tc>
          <w:tcPr>
            <w:tcW w:w="7221" w:type="dxa"/>
          </w:tcPr>
          <w:p w:rsidR="00FA02EF" w:rsidRPr="003E48B8" w:rsidRDefault="00E3779F" w:rsidP="00E3779F">
            <w:pPr>
              <w:pStyle w:val="a9"/>
              <w:numPr>
                <w:ilvl w:val="0"/>
                <w:numId w:val="12"/>
              </w:numPr>
              <w:rPr>
                <w:rFonts w:ascii="Times New Roman" w:hAnsi="Times New Roman"/>
              </w:rPr>
            </w:pPr>
            <w:r w:rsidRPr="003E48B8">
              <w:rPr>
                <w:rFonts w:ascii="Times New Roman" w:hAnsi="Times New Roman"/>
                <w:lang w:val="uk-UA"/>
              </w:rPr>
              <w:t>здатність до чіткого бачення результатів діяльності;</w:t>
            </w:r>
          </w:p>
          <w:p w:rsidR="00E3779F" w:rsidRPr="003E48B8" w:rsidRDefault="00CB2315" w:rsidP="00E3779F">
            <w:pPr>
              <w:pStyle w:val="a9"/>
              <w:numPr>
                <w:ilvl w:val="0"/>
                <w:numId w:val="12"/>
              </w:numPr>
              <w:rPr>
                <w:rFonts w:ascii="Times New Roman" w:hAnsi="Times New Roman"/>
              </w:rPr>
            </w:pPr>
            <w:r w:rsidRPr="003E48B8">
              <w:rPr>
                <w:rFonts w:ascii="Times New Roman" w:hAnsi="Times New Roman"/>
                <w:lang w:val="uk-UA"/>
              </w:rPr>
              <w:t>вміння фокусувати зусилля для досягнення результату діяльності;</w:t>
            </w:r>
          </w:p>
          <w:p w:rsidR="00CB2315" w:rsidRPr="003E48B8" w:rsidRDefault="00CB2315" w:rsidP="00E3779F">
            <w:pPr>
              <w:pStyle w:val="a9"/>
              <w:numPr>
                <w:ilvl w:val="0"/>
                <w:numId w:val="12"/>
              </w:numPr>
              <w:rPr>
                <w:rFonts w:ascii="Times New Roman" w:hAnsi="Times New Roman"/>
              </w:rPr>
            </w:pPr>
            <w:r w:rsidRPr="003E48B8">
              <w:rPr>
                <w:rFonts w:ascii="Times New Roman" w:hAnsi="Times New Roman"/>
                <w:lang w:val="uk-UA"/>
              </w:rPr>
              <w:t>вміння запобігати та ефективно долати перешкоди</w:t>
            </w:r>
          </w:p>
        </w:tc>
      </w:tr>
      <w:tr w:rsidR="00FA02EF" w:rsidRPr="00E07536" w:rsidTr="00BF0953">
        <w:trPr>
          <w:gridAfter w:val="1"/>
          <w:wAfter w:w="10" w:type="dxa"/>
        </w:trPr>
        <w:tc>
          <w:tcPr>
            <w:tcW w:w="522" w:type="dxa"/>
          </w:tcPr>
          <w:p w:rsidR="00FA02EF" w:rsidRPr="003E48B8" w:rsidRDefault="00FA02EF" w:rsidP="002B5EA5">
            <w:pPr>
              <w:jc w:val="center"/>
              <w:rPr>
                <w:rFonts w:ascii="Times New Roman" w:hAnsi="Times New Roman" w:cs="Times New Roman"/>
                <w:b/>
              </w:rPr>
            </w:pPr>
            <w:r w:rsidRPr="003E48B8">
              <w:rPr>
                <w:rFonts w:ascii="Times New Roman" w:hAnsi="Times New Roman" w:cs="Times New Roman"/>
                <w:b/>
              </w:rPr>
              <w:t>3</w:t>
            </w:r>
          </w:p>
        </w:tc>
        <w:tc>
          <w:tcPr>
            <w:tcW w:w="2387" w:type="dxa"/>
          </w:tcPr>
          <w:p w:rsidR="00FA02EF" w:rsidRPr="003E48B8" w:rsidRDefault="007F746F" w:rsidP="00FA02EF">
            <w:pPr>
              <w:pStyle w:val="aa"/>
              <w:spacing w:before="0" w:beforeAutospacing="0" w:after="0" w:afterAutospacing="0"/>
              <w:ind w:left="57" w:right="57"/>
              <w:rPr>
                <w:b/>
                <w:sz w:val="22"/>
                <w:szCs w:val="22"/>
                <w:lang w:val="uk-UA"/>
              </w:rPr>
            </w:pPr>
            <w:r w:rsidRPr="003E48B8">
              <w:rPr>
                <w:b/>
                <w:sz w:val="22"/>
                <w:szCs w:val="22"/>
                <w:lang w:val="uk-UA"/>
              </w:rPr>
              <w:t>Аналітичні здібності</w:t>
            </w:r>
          </w:p>
        </w:tc>
        <w:tc>
          <w:tcPr>
            <w:tcW w:w="7221" w:type="dxa"/>
          </w:tcPr>
          <w:p w:rsidR="00836E6C" w:rsidRPr="00EB2637" w:rsidRDefault="00836E6C" w:rsidP="00836E6C">
            <w:pPr>
              <w:pStyle w:val="a9"/>
              <w:numPr>
                <w:ilvl w:val="0"/>
                <w:numId w:val="12"/>
              </w:numPr>
              <w:rPr>
                <w:rStyle w:val="rvts0"/>
                <w:rFonts w:ascii="Times New Roman" w:hAnsi="Times New Roman"/>
                <w:sz w:val="24"/>
                <w:szCs w:val="24"/>
              </w:rPr>
            </w:pPr>
            <w:r>
              <w:rPr>
                <w:rStyle w:val="rvts0"/>
                <w:rFonts w:ascii="Times New Roman" w:hAnsi="Times New Roman"/>
                <w:sz w:val="24"/>
                <w:szCs w:val="24"/>
                <w:lang w:val="uk-UA"/>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836E6C" w:rsidRPr="00700DB8" w:rsidRDefault="00836E6C" w:rsidP="00836E6C">
            <w:pPr>
              <w:pStyle w:val="a9"/>
              <w:numPr>
                <w:ilvl w:val="0"/>
                <w:numId w:val="12"/>
              </w:numPr>
              <w:rPr>
                <w:rStyle w:val="rvts0"/>
                <w:rFonts w:ascii="Times New Roman" w:hAnsi="Times New Roman"/>
                <w:sz w:val="24"/>
                <w:szCs w:val="24"/>
              </w:rPr>
            </w:pPr>
            <w:r>
              <w:rPr>
                <w:rStyle w:val="rvts0"/>
                <w:rFonts w:ascii="Times New Roman" w:hAnsi="Times New Roman"/>
                <w:sz w:val="24"/>
                <w:szCs w:val="24"/>
                <w:lang w:val="uk-UA"/>
              </w:rPr>
              <w:t>вміння встановлювати причинно-наслідкові зв’язки;</w:t>
            </w:r>
          </w:p>
          <w:p w:rsidR="00FA02EF" w:rsidRPr="003E48B8" w:rsidRDefault="00836E6C" w:rsidP="00836E6C">
            <w:pPr>
              <w:pStyle w:val="a9"/>
              <w:numPr>
                <w:ilvl w:val="0"/>
                <w:numId w:val="12"/>
              </w:numPr>
              <w:rPr>
                <w:rFonts w:ascii="Times New Roman" w:hAnsi="Times New Roman"/>
              </w:rPr>
            </w:pPr>
            <w:r>
              <w:rPr>
                <w:rStyle w:val="rvts0"/>
                <w:rFonts w:ascii="Times New Roman" w:hAnsi="Times New Roman"/>
                <w:sz w:val="24"/>
                <w:szCs w:val="24"/>
                <w:lang w:val="uk-UA"/>
              </w:rPr>
              <w:t>вміння аналізувати інформацію та робити висновки, критично оцінювати ситуацію, прогнозувати та робити власні умовиводи.</w:t>
            </w:r>
          </w:p>
        </w:tc>
      </w:tr>
      <w:tr w:rsidR="00FA02EF" w:rsidRPr="00E07536" w:rsidTr="00BF0953">
        <w:trPr>
          <w:gridAfter w:val="1"/>
          <w:wAfter w:w="10" w:type="dxa"/>
        </w:trPr>
        <w:tc>
          <w:tcPr>
            <w:tcW w:w="10130" w:type="dxa"/>
            <w:gridSpan w:val="3"/>
          </w:tcPr>
          <w:p w:rsidR="00FA02EF" w:rsidRPr="003E48B8" w:rsidRDefault="00FA02EF" w:rsidP="00FA02EF">
            <w:pPr>
              <w:jc w:val="center"/>
              <w:rPr>
                <w:rFonts w:ascii="Times New Roman" w:hAnsi="Times New Roman" w:cs="Times New Roman"/>
                <w:b/>
              </w:rPr>
            </w:pPr>
          </w:p>
          <w:p w:rsidR="00FA02EF" w:rsidRPr="003E48B8" w:rsidRDefault="00FA02EF" w:rsidP="00FA02EF">
            <w:pPr>
              <w:jc w:val="center"/>
              <w:rPr>
                <w:rFonts w:ascii="Times New Roman" w:hAnsi="Times New Roman" w:cs="Times New Roman"/>
                <w:b/>
              </w:rPr>
            </w:pPr>
            <w:r w:rsidRPr="003E48B8">
              <w:rPr>
                <w:rFonts w:ascii="Times New Roman" w:hAnsi="Times New Roman" w:cs="Times New Roman"/>
                <w:b/>
              </w:rPr>
              <w:t>Професійні знання</w:t>
            </w:r>
          </w:p>
          <w:p w:rsidR="00FA02EF" w:rsidRPr="003E48B8" w:rsidRDefault="00FA02EF" w:rsidP="00FA02EF">
            <w:pPr>
              <w:jc w:val="center"/>
              <w:rPr>
                <w:rFonts w:ascii="Times New Roman" w:hAnsi="Times New Roman" w:cs="Times New Roman"/>
                <w:b/>
              </w:rPr>
            </w:pPr>
          </w:p>
        </w:tc>
      </w:tr>
      <w:tr w:rsidR="00FA02EF" w:rsidRPr="00E07536" w:rsidTr="00BF0953">
        <w:trPr>
          <w:gridAfter w:val="1"/>
          <w:wAfter w:w="10" w:type="dxa"/>
        </w:trPr>
        <w:tc>
          <w:tcPr>
            <w:tcW w:w="522" w:type="dxa"/>
          </w:tcPr>
          <w:p w:rsidR="00FA02EF" w:rsidRPr="003E48B8" w:rsidRDefault="00FA02EF" w:rsidP="003F7EE5">
            <w:pPr>
              <w:jc w:val="center"/>
              <w:rPr>
                <w:rFonts w:ascii="Times New Roman" w:hAnsi="Times New Roman" w:cs="Times New Roman"/>
                <w:b/>
              </w:rPr>
            </w:pPr>
            <w:r w:rsidRPr="003E48B8">
              <w:rPr>
                <w:rFonts w:ascii="Times New Roman" w:hAnsi="Times New Roman" w:cs="Times New Roman"/>
                <w:b/>
              </w:rPr>
              <w:t>1</w:t>
            </w:r>
          </w:p>
        </w:tc>
        <w:tc>
          <w:tcPr>
            <w:tcW w:w="2387" w:type="dxa"/>
          </w:tcPr>
          <w:p w:rsidR="00FA02EF" w:rsidRPr="003E48B8" w:rsidRDefault="00FA02EF" w:rsidP="00FA02EF">
            <w:pPr>
              <w:jc w:val="both"/>
              <w:rPr>
                <w:rFonts w:ascii="Times New Roman" w:hAnsi="Times New Roman" w:cs="Times New Roman"/>
                <w:b/>
              </w:rPr>
            </w:pPr>
            <w:r w:rsidRPr="003E48B8">
              <w:rPr>
                <w:rFonts w:ascii="Times New Roman" w:hAnsi="Times New Roman" w:cs="Times New Roman"/>
                <w:b/>
              </w:rPr>
              <w:t>Знання законодавства</w:t>
            </w:r>
          </w:p>
        </w:tc>
        <w:tc>
          <w:tcPr>
            <w:tcW w:w="7221" w:type="dxa"/>
          </w:tcPr>
          <w:p w:rsidR="00FA02EF" w:rsidRDefault="00EF7F4E" w:rsidP="00FA02EF">
            <w:pPr>
              <w:jc w:val="both"/>
              <w:rPr>
                <w:rFonts w:ascii="Times New Roman" w:hAnsi="Times New Roman" w:cs="Times New Roman"/>
              </w:rPr>
            </w:pPr>
            <w:r w:rsidRPr="003E48B8">
              <w:rPr>
                <w:rFonts w:ascii="Times New Roman" w:hAnsi="Times New Roman" w:cs="Times New Roman"/>
              </w:rPr>
              <w:t xml:space="preserve">1) </w:t>
            </w:r>
            <w:r w:rsidR="00FA02EF" w:rsidRPr="003E48B8">
              <w:rPr>
                <w:rFonts w:ascii="Times New Roman" w:hAnsi="Times New Roman" w:cs="Times New Roman"/>
              </w:rPr>
              <w:t>Конституція України;</w:t>
            </w:r>
          </w:p>
          <w:p w:rsidR="00FA02EF" w:rsidRPr="003E48B8" w:rsidRDefault="00FA02EF" w:rsidP="00FA02EF">
            <w:pPr>
              <w:jc w:val="both"/>
              <w:rPr>
                <w:rFonts w:ascii="Times New Roman" w:hAnsi="Times New Roman" w:cs="Times New Roman"/>
              </w:rPr>
            </w:pPr>
            <w:r w:rsidRPr="003E48B8">
              <w:rPr>
                <w:rFonts w:ascii="Times New Roman" w:hAnsi="Times New Roman" w:cs="Times New Roman"/>
              </w:rPr>
              <w:t xml:space="preserve">2) Закон України «Про державну службу»; </w:t>
            </w:r>
          </w:p>
          <w:p w:rsidR="00FA02EF" w:rsidRPr="003E48B8" w:rsidRDefault="00FA02EF" w:rsidP="00EF7F4E">
            <w:pPr>
              <w:jc w:val="both"/>
              <w:rPr>
                <w:rFonts w:ascii="Times New Roman" w:hAnsi="Times New Roman" w:cs="Times New Roman"/>
              </w:rPr>
            </w:pPr>
            <w:r w:rsidRPr="003E48B8">
              <w:rPr>
                <w:rFonts w:ascii="Times New Roman" w:hAnsi="Times New Roman" w:cs="Times New Roman"/>
              </w:rPr>
              <w:t>3) Закон Укр</w:t>
            </w:r>
            <w:r w:rsidR="009D4422" w:rsidRPr="003E48B8">
              <w:rPr>
                <w:rFonts w:ascii="Times New Roman" w:hAnsi="Times New Roman" w:cs="Times New Roman"/>
              </w:rPr>
              <w:t>аїни «Про запобігання корупції»</w:t>
            </w:r>
            <w:r w:rsidR="00EF7F4E" w:rsidRPr="003E48B8">
              <w:rPr>
                <w:rFonts w:ascii="Times New Roman" w:hAnsi="Times New Roman" w:cs="Times New Roman"/>
              </w:rPr>
              <w:t>.</w:t>
            </w:r>
          </w:p>
        </w:tc>
      </w:tr>
      <w:tr w:rsidR="00836E6C" w:rsidRPr="00E07536" w:rsidTr="00BF0953">
        <w:trPr>
          <w:gridAfter w:val="1"/>
          <w:wAfter w:w="10" w:type="dxa"/>
        </w:trPr>
        <w:tc>
          <w:tcPr>
            <w:tcW w:w="522" w:type="dxa"/>
          </w:tcPr>
          <w:p w:rsidR="00836E6C" w:rsidRPr="003E48B8" w:rsidRDefault="00836E6C" w:rsidP="00EB0B3A">
            <w:pPr>
              <w:jc w:val="center"/>
              <w:rPr>
                <w:rFonts w:ascii="Times New Roman" w:hAnsi="Times New Roman" w:cs="Times New Roman"/>
                <w:b/>
              </w:rPr>
            </w:pPr>
            <w:r w:rsidRPr="003E48B8">
              <w:rPr>
                <w:rFonts w:ascii="Times New Roman" w:hAnsi="Times New Roman" w:cs="Times New Roman"/>
                <w:b/>
              </w:rPr>
              <w:t>2</w:t>
            </w:r>
          </w:p>
        </w:tc>
        <w:tc>
          <w:tcPr>
            <w:tcW w:w="2387" w:type="dxa"/>
          </w:tcPr>
          <w:p w:rsidR="00836E6C" w:rsidRPr="003E48B8" w:rsidRDefault="00836E6C" w:rsidP="00EB0B3A">
            <w:pPr>
              <w:jc w:val="both"/>
              <w:rPr>
                <w:rFonts w:ascii="Times New Roman" w:hAnsi="Times New Roman" w:cs="Times New Roman"/>
                <w:b/>
              </w:rPr>
            </w:pPr>
            <w:r w:rsidRPr="003E48B8">
              <w:rPr>
                <w:rFonts w:ascii="Times New Roman" w:hAnsi="Times New Roman" w:cs="Times New Roman"/>
                <w:b/>
              </w:rPr>
              <w:t>Знання спеціального законодавства</w:t>
            </w:r>
          </w:p>
        </w:tc>
        <w:tc>
          <w:tcPr>
            <w:tcW w:w="7221" w:type="dxa"/>
          </w:tcPr>
          <w:p w:rsidR="005D500A" w:rsidRDefault="005D500A" w:rsidP="005D500A">
            <w:pPr>
              <w:jc w:val="both"/>
              <w:rPr>
                <w:rFonts w:ascii="Times New Roman" w:hAnsi="Times New Roman" w:cs="Times New Roman"/>
              </w:rPr>
            </w:pPr>
            <w:r>
              <w:rPr>
                <w:rFonts w:ascii="Times New Roman" w:hAnsi="Times New Roman" w:cs="Times New Roman"/>
              </w:rPr>
              <w:t>1) Кодекс законів про працю України;</w:t>
            </w:r>
          </w:p>
          <w:p w:rsidR="005D500A" w:rsidRDefault="005D500A" w:rsidP="005D500A">
            <w:pPr>
              <w:jc w:val="both"/>
              <w:rPr>
                <w:rFonts w:ascii="Times New Roman" w:hAnsi="Times New Roman"/>
                <w:lang w:eastAsia="ru-RU"/>
              </w:rPr>
            </w:pPr>
            <w:r>
              <w:rPr>
                <w:rFonts w:ascii="Times New Roman" w:hAnsi="Times New Roman" w:cs="Times New Roman"/>
              </w:rPr>
              <w:t>2) Закон України «Про Державний бюджет України»;</w:t>
            </w:r>
          </w:p>
          <w:p w:rsidR="00F87026" w:rsidRDefault="005D500A" w:rsidP="00F87026">
            <w:pPr>
              <w:rPr>
                <w:rFonts w:ascii="Times New Roman" w:hAnsi="Times New Roman"/>
                <w:lang w:eastAsia="ru-RU"/>
              </w:rPr>
            </w:pPr>
            <w:r>
              <w:rPr>
                <w:rFonts w:ascii="Times New Roman" w:hAnsi="Times New Roman"/>
                <w:lang w:eastAsia="ru-RU"/>
              </w:rPr>
              <w:t>3</w:t>
            </w:r>
            <w:r w:rsidR="00F87026" w:rsidRPr="003E48B8">
              <w:rPr>
                <w:rFonts w:ascii="Times New Roman" w:hAnsi="Times New Roman"/>
                <w:lang w:eastAsia="ru-RU"/>
              </w:rPr>
              <w:t>) Закон України «Про судоустрій та статус суддів»;</w:t>
            </w:r>
          </w:p>
          <w:p w:rsidR="00821C39" w:rsidRDefault="00821C39" w:rsidP="00F87026">
            <w:pPr>
              <w:rPr>
                <w:rFonts w:ascii="Times New Roman" w:hAnsi="Times New Roman" w:cs="Times New Roman"/>
                <w:sz w:val="24"/>
                <w:szCs w:val="24"/>
              </w:rPr>
            </w:pPr>
            <w:r>
              <w:rPr>
                <w:rFonts w:ascii="Times New Roman" w:hAnsi="Times New Roman"/>
                <w:lang w:eastAsia="ru-RU"/>
              </w:rPr>
              <w:t xml:space="preserve">4) </w:t>
            </w:r>
            <w:r w:rsidRPr="00824891">
              <w:rPr>
                <w:rFonts w:ascii="Times New Roman" w:hAnsi="Times New Roman" w:cs="Times New Roman"/>
                <w:sz w:val="24"/>
                <w:szCs w:val="24"/>
              </w:rPr>
              <w:t>Закон України «Про військовий обов’язок і військову службу»</w:t>
            </w:r>
            <w:r>
              <w:rPr>
                <w:rFonts w:ascii="Times New Roman" w:hAnsi="Times New Roman" w:cs="Times New Roman"/>
                <w:sz w:val="24"/>
                <w:szCs w:val="24"/>
              </w:rPr>
              <w:t>;</w:t>
            </w:r>
          </w:p>
          <w:p w:rsidR="00821C39" w:rsidRPr="003E48B8" w:rsidRDefault="00821C39" w:rsidP="00F87026">
            <w:pPr>
              <w:rPr>
                <w:rFonts w:ascii="Times New Roman" w:hAnsi="Times New Roman"/>
                <w:lang w:eastAsia="ru-RU"/>
              </w:rPr>
            </w:pPr>
            <w:r>
              <w:rPr>
                <w:rFonts w:ascii="Times New Roman" w:hAnsi="Times New Roman" w:cs="Times New Roman"/>
                <w:sz w:val="24"/>
                <w:szCs w:val="24"/>
              </w:rPr>
              <w:t xml:space="preserve">5) </w:t>
            </w:r>
            <w:r w:rsidRPr="00824891">
              <w:rPr>
                <w:rFonts w:ascii="Times New Roman" w:hAnsi="Times New Roman" w:cs="Times New Roman"/>
                <w:sz w:val="24"/>
                <w:szCs w:val="24"/>
              </w:rPr>
              <w:t>Закон України «Про мобілізаційну підготовку та мобілізацію»</w:t>
            </w:r>
          </w:p>
          <w:p w:rsidR="00F87026" w:rsidRPr="003E48B8" w:rsidRDefault="00821C39" w:rsidP="00F87026">
            <w:pPr>
              <w:rPr>
                <w:rFonts w:ascii="Times New Roman" w:hAnsi="Times New Roman"/>
                <w:lang w:eastAsia="ru-RU"/>
              </w:rPr>
            </w:pPr>
            <w:r>
              <w:rPr>
                <w:rFonts w:ascii="Times New Roman" w:hAnsi="Times New Roman"/>
                <w:lang w:eastAsia="ru-RU"/>
              </w:rPr>
              <w:t>6</w:t>
            </w:r>
            <w:r w:rsidR="00F87026" w:rsidRPr="003E48B8">
              <w:rPr>
                <w:rFonts w:ascii="Times New Roman" w:hAnsi="Times New Roman"/>
                <w:lang w:eastAsia="ru-RU"/>
              </w:rPr>
              <w:t>) Закон України «Про захист персональних даних»;</w:t>
            </w:r>
          </w:p>
          <w:p w:rsidR="00F87026" w:rsidRPr="003E48B8" w:rsidRDefault="00821C39" w:rsidP="00F87026">
            <w:pPr>
              <w:rPr>
                <w:rFonts w:ascii="Times New Roman" w:hAnsi="Times New Roman"/>
                <w:lang w:eastAsia="ru-RU"/>
              </w:rPr>
            </w:pPr>
            <w:r>
              <w:rPr>
                <w:rFonts w:ascii="Times New Roman" w:hAnsi="Times New Roman"/>
                <w:lang w:eastAsia="ru-RU"/>
              </w:rPr>
              <w:t>7</w:t>
            </w:r>
            <w:r w:rsidR="00F87026" w:rsidRPr="003E48B8">
              <w:rPr>
                <w:rFonts w:ascii="Times New Roman" w:hAnsi="Times New Roman"/>
                <w:lang w:eastAsia="ru-RU"/>
              </w:rPr>
              <w:t>) Закон України «Про доступ до публічної інформації»;</w:t>
            </w:r>
          </w:p>
          <w:p w:rsidR="00F87026" w:rsidRPr="003E48B8" w:rsidRDefault="00821C39" w:rsidP="00F87026">
            <w:pPr>
              <w:rPr>
                <w:rFonts w:ascii="Times New Roman" w:hAnsi="Times New Roman"/>
              </w:rPr>
            </w:pPr>
            <w:r>
              <w:rPr>
                <w:rFonts w:ascii="Times New Roman" w:hAnsi="Times New Roman"/>
              </w:rPr>
              <w:t>8</w:t>
            </w:r>
            <w:r w:rsidR="00F87026" w:rsidRPr="003E48B8">
              <w:rPr>
                <w:rFonts w:ascii="Times New Roman" w:hAnsi="Times New Roman"/>
              </w:rPr>
              <w:t xml:space="preserve">) Закон України «Про електронні документи та електронний  </w:t>
            </w:r>
          </w:p>
          <w:p w:rsidR="00F87026" w:rsidRDefault="00F87026" w:rsidP="00F87026">
            <w:pPr>
              <w:rPr>
                <w:rFonts w:ascii="Times New Roman" w:hAnsi="Times New Roman"/>
              </w:rPr>
            </w:pPr>
            <w:r w:rsidRPr="003E48B8">
              <w:rPr>
                <w:rFonts w:ascii="Times New Roman" w:hAnsi="Times New Roman"/>
              </w:rPr>
              <w:t xml:space="preserve">    документообіг»;</w:t>
            </w:r>
          </w:p>
          <w:p w:rsidR="00821C39" w:rsidRDefault="00821C39" w:rsidP="00821C39">
            <w:pPr>
              <w:jc w:val="both"/>
              <w:rPr>
                <w:rFonts w:ascii="Times New Roman" w:hAnsi="Times New Roman" w:cs="Times New Roman"/>
                <w:sz w:val="24"/>
                <w:szCs w:val="24"/>
              </w:rPr>
            </w:pPr>
            <w:r>
              <w:rPr>
                <w:rFonts w:ascii="Times New Roman" w:hAnsi="Times New Roman"/>
              </w:rPr>
              <w:t xml:space="preserve">9) </w:t>
            </w:r>
            <w:r w:rsidRPr="00824891">
              <w:rPr>
                <w:rFonts w:ascii="Times New Roman" w:hAnsi="Times New Roman" w:cs="Times New Roman"/>
                <w:sz w:val="24"/>
                <w:szCs w:val="24"/>
              </w:rPr>
              <w:t>Постанова Кабінету Міністрів України від 30.12.2022 № 1487</w:t>
            </w:r>
          </w:p>
          <w:p w:rsidR="00821C39" w:rsidRDefault="00821C39" w:rsidP="00821C39">
            <w:pPr>
              <w:jc w:val="both"/>
              <w:rPr>
                <w:rFonts w:ascii="Times New Roman" w:hAnsi="Times New Roman" w:cs="Times New Roman"/>
                <w:sz w:val="24"/>
                <w:szCs w:val="24"/>
              </w:rPr>
            </w:pPr>
            <w:r w:rsidRPr="008248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4891">
              <w:rPr>
                <w:rFonts w:ascii="Times New Roman" w:hAnsi="Times New Roman" w:cs="Times New Roman"/>
                <w:sz w:val="24"/>
                <w:szCs w:val="24"/>
              </w:rPr>
              <w:t>«Про затвердження Порядку організації та ведення військового</w:t>
            </w:r>
          </w:p>
          <w:p w:rsidR="00821C39" w:rsidRPr="003E48B8" w:rsidRDefault="00821C39" w:rsidP="00821C39">
            <w:pPr>
              <w:jc w:val="both"/>
              <w:rPr>
                <w:rFonts w:ascii="Times New Roman" w:hAnsi="Times New Roman"/>
              </w:rPr>
            </w:pPr>
            <w:r>
              <w:rPr>
                <w:rFonts w:ascii="Times New Roman" w:hAnsi="Times New Roman" w:cs="Times New Roman"/>
                <w:sz w:val="24"/>
                <w:szCs w:val="24"/>
              </w:rPr>
              <w:t xml:space="preserve">  </w:t>
            </w:r>
            <w:r w:rsidRPr="00824891">
              <w:rPr>
                <w:rFonts w:ascii="Times New Roman" w:hAnsi="Times New Roman" w:cs="Times New Roman"/>
                <w:sz w:val="24"/>
                <w:szCs w:val="24"/>
              </w:rPr>
              <w:t xml:space="preserve"> обліку призовників, військовозобов’яз</w:t>
            </w:r>
            <w:r>
              <w:rPr>
                <w:rFonts w:ascii="Times New Roman" w:hAnsi="Times New Roman" w:cs="Times New Roman"/>
                <w:sz w:val="24"/>
                <w:szCs w:val="24"/>
              </w:rPr>
              <w:t>аних та резервістів»;</w:t>
            </w:r>
          </w:p>
          <w:p w:rsidR="008D0CFE" w:rsidRDefault="00821C39" w:rsidP="00F87026">
            <w:pPr>
              <w:rPr>
                <w:rFonts w:ascii="Times New Roman" w:hAnsi="Times New Roman" w:cs="Times New Roman"/>
              </w:rPr>
            </w:pPr>
            <w:r>
              <w:rPr>
                <w:rFonts w:ascii="Times New Roman" w:hAnsi="Times New Roman"/>
              </w:rPr>
              <w:t>10</w:t>
            </w:r>
            <w:r w:rsidR="00F87026" w:rsidRPr="003E48B8">
              <w:rPr>
                <w:rFonts w:ascii="Times New Roman" w:hAnsi="Times New Roman"/>
              </w:rPr>
              <w:t xml:space="preserve">) </w:t>
            </w:r>
            <w:r w:rsidR="008D0CFE">
              <w:rPr>
                <w:rFonts w:ascii="Times New Roman" w:hAnsi="Times New Roman" w:cs="Times New Roman"/>
              </w:rPr>
              <w:t>П</w:t>
            </w:r>
            <w:r w:rsidR="008D0CFE" w:rsidRPr="008D0CFE">
              <w:rPr>
                <w:rFonts w:ascii="Times New Roman" w:hAnsi="Times New Roman" w:cs="Times New Roman"/>
              </w:rPr>
              <w:t>останов</w:t>
            </w:r>
            <w:r w:rsidR="008D0CFE">
              <w:rPr>
                <w:rFonts w:ascii="Times New Roman" w:hAnsi="Times New Roman" w:cs="Times New Roman"/>
              </w:rPr>
              <w:t xml:space="preserve">а </w:t>
            </w:r>
            <w:r w:rsidR="008D0CFE" w:rsidRPr="008D0CFE">
              <w:rPr>
                <w:rFonts w:ascii="Times New Roman" w:hAnsi="Times New Roman" w:cs="Times New Roman"/>
              </w:rPr>
              <w:t xml:space="preserve">Кабінету Міністрів України «Про умови оплати праці </w:t>
            </w:r>
          </w:p>
          <w:p w:rsidR="008D0CFE" w:rsidRDefault="008D0CFE" w:rsidP="00F87026">
            <w:pPr>
              <w:rPr>
                <w:rFonts w:ascii="Times New Roman" w:hAnsi="Times New Roman" w:cs="Times New Roman"/>
              </w:rPr>
            </w:pPr>
            <w:r>
              <w:rPr>
                <w:rFonts w:ascii="Times New Roman" w:hAnsi="Times New Roman" w:cs="Times New Roman"/>
              </w:rPr>
              <w:t xml:space="preserve">    </w:t>
            </w:r>
            <w:r w:rsidRPr="008D0CFE">
              <w:rPr>
                <w:rFonts w:ascii="Times New Roman" w:hAnsi="Times New Roman" w:cs="Times New Roman"/>
              </w:rPr>
              <w:t xml:space="preserve">працівників державних органів, на яких не поширюється дія Закону </w:t>
            </w:r>
            <w:r>
              <w:rPr>
                <w:rFonts w:ascii="Times New Roman" w:hAnsi="Times New Roman" w:cs="Times New Roman"/>
              </w:rPr>
              <w:t xml:space="preserve">  </w:t>
            </w:r>
          </w:p>
          <w:p w:rsidR="008D0CFE" w:rsidRDefault="008D0CFE" w:rsidP="00F87026">
            <w:pPr>
              <w:rPr>
                <w:rFonts w:ascii="Times New Roman" w:hAnsi="Times New Roman" w:cs="Times New Roman"/>
              </w:rPr>
            </w:pPr>
            <w:r>
              <w:rPr>
                <w:rFonts w:ascii="Times New Roman" w:hAnsi="Times New Roman" w:cs="Times New Roman"/>
              </w:rPr>
              <w:t xml:space="preserve">    </w:t>
            </w:r>
            <w:r w:rsidRPr="008D0CFE">
              <w:rPr>
                <w:rFonts w:ascii="Times New Roman" w:hAnsi="Times New Roman" w:cs="Times New Roman"/>
              </w:rPr>
              <w:t>України «Про державну службу» від 24.12.2019 № 1112</w:t>
            </w:r>
            <w:r>
              <w:rPr>
                <w:rFonts w:ascii="Times New Roman" w:hAnsi="Times New Roman" w:cs="Times New Roman"/>
              </w:rPr>
              <w:t>;</w:t>
            </w:r>
          </w:p>
          <w:p w:rsidR="005D500A" w:rsidRDefault="00821C39" w:rsidP="00F87026">
            <w:pPr>
              <w:rPr>
                <w:rFonts w:ascii="Times New Roman" w:hAnsi="Times New Roman" w:cs="Times New Roman"/>
              </w:rPr>
            </w:pPr>
            <w:r>
              <w:rPr>
                <w:rFonts w:ascii="Times New Roman" w:hAnsi="Times New Roman" w:cs="Times New Roman"/>
              </w:rPr>
              <w:t>11</w:t>
            </w:r>
            <w:r w:rsidR="005D500A">
              <w:rPr>
                <w:rFonts w:ascii="Times New Roman" w:hAnsi="Times New Roman" w:cs="Times New Roman"/>
              </w:rPr>
              <w:t xml:space="preserve">) </w:t>
            </w:r>
            <w:r w:rsidR="005D500A" w:rsidRPr="005D500A">
              <w:rPr>
                <w:rFonts w:ascii="Times New Roman" w:hAnsi="Times New Roman" w:cs="Times New Roman"/>
              </w:rPr>
              <w:t xml:space="preserve">Положення про помічника судді, затвердженого Рішенням Ради суддів </w:t>
            </w:r>
          </w:p>
          <w:p w:rsidR="005D500A" w:rsidRPr="005D500A" w:rsidRDefault="005D500A" w:rsidP="00F87026">
            <w:pPr>
              <w:rPr>
                <w:rFonts w:ascii="Times New Roman" w:hAnsi="Times New Roman" w:cs="Times New Roman"/>
              </w:rPr>
            </w:pPr>
            <w:r>
              <w:rPr>
                <w:rFonts w:ascii="Times New Roman" w:hAnsi="Times New Roman" w:cs="Times New Roman"/>
              </w:rPr>
              <w:t xml:space="preserve">    </w:t>
            </w:r>
            <w:r w:rsidRPr="005D500A">
              <w:rPr>
                <w:rFonts w:ascii="Times New Roman" w:hAnsi="Times New Roman" w:cs="Times New Roman"/>
              </w:rPr>
              <w:t>України 18.05.2018 № 21</w:t>
            </w:r>
            <w:r>
              <w:rPr>
                <w:rFonts w:ascii="Times New Roman" w:hAnsi="Times New Roman" w:cs="Times New Roman"/>
              </w:rPr>
              <w:t>;</w:t>
            </w:r>
          </w:p>
          <w:p w:rsidR="00F87026" w:rsidRDefault="00821C39" w:rsidP="00F87026">
            <w:pPr>
              <w:rPr>
                <w:rFonts w:ascii="Times New Roman" w:hAnsi="Times New Roman" w:cs="Times New Roman"/>
              </w:rPr>
            </w:pPr>
            <w:r>
              <w:rPr>
                <w:rFonts w:ascii="Times New Roman" w:hAnsi="Times New Roman" w:cs="Times New Roman"/>
              </w:rPr>
              <w:t>12</w:t>
            </w:r>
            <w:r w:rsidR="00F87026">
              <w:rPr>
                <w:rFonts w:ascii="Times New Roman" w:hAnsi="Times New Roman" w:cs="Times New Roman"/>
              </w:rPr>
              <w:t xml:space="preserve">) </w:t>
            </w:r>
            <w:r w:rsidR="00F87026" w:rsidRPr="003C65B3">
              <w:rPr>
                <w:rFonts w:ascii="Times New Roman" w:hAnsi="Times New Roman" w:cs="Times New Roman"/>
              </w:rPr>
              <w:t>Положення</w:t>
            </w:r>
            <w:r w:rsidR="005D500A">
              <w:rPr>
                <w:rFonts w:ascii="Times New Roman" w:hAnsi="Times New Roman" w:cs="Times New Roman"/>
              </w:rPr>
              <w:t xml:space="preserve"> </w:t>
            </w:r>
            <w:r w:rsidR="00F87026" w:rsidRPr="003C65B3">
              <w:rPr>
                <w:rFonts w:ascii="Times New Roman" w:hAnsi="Times New Roman" w:cs="Times New Roman"/>
              </w:rPr>
              <w:t>про</w:t>
            </w:r>
            <w:r w:rsidR="008D0CFE">
              <w:rPr>
                <w:rFonts w:ascii="Times New Roman" w:hAnsi="Times New Roman" w:cs="Times New Roman"/>
              </w:rPr>
              <w:t xml:space="preserve"> </w:t>
            </w:r>
            <w:r w:rsidR="00F87026" w:rsidRPr="003C65B3">
              <w:rPr>
                <w:rFonts w:ascii="Times New Roman" w:hAnsi="Times New Roman" w:cs="Times New Roman"/>
              </w:rPr>
              <w:t xml:space="preserve"> автоматизовану систему документообігу суду, </w:t>
            </w:r>
            <w:r w:rsidR="00F87026">
              <w:rPr>
                <w:rFonts w:ascii="Times New Roman" w:hAnsi="Times New Roman" w:cs="Times New Roman"/>
              </w:rPr>
              <w:t xml:space="preserve">      </w:t>
            </w:r>
          </w:p>
          <w:p w:rsidR="00F87026" w:rsidRDefault="00F87026" w:rsidP="00F87026">
            <w:pPr>
              <w:rPr>
                <w:rFonts w:ascii="Times New Roman" w:hAnsi="Times New Roman" w:cs="Times New Roman"/>
              </w:rPr>
            </w:pPr>
            <w:r>
              <w:rPr>
                <w:rFonts w:ascii="Times New Roman" w:hAnsi="Times New Roman" w:cs="Times New Roman"/>
              </w:rPr>
              <w:t xml:space="preserve">    </w:t>
            </w:r>
            <w:r w:rsidRPr="003C65B3">
              <w:rPr>
                <w:rFonts w:ascii="Times New Roman" w:hAnsi="Times New Roman" w:cs="Times New Roman"/>
              </w:rPr>
              <w:t xml:space="preserve">затверджене </w:t>
            </w:r>
            <w:r>
              <w:rPr>
                <w:rFonts w:ascii="Times New Roman" w:hAnsi="Times New Roman" w:cs="Times New Roman"/>
              </w:rPr>
              <w:t>Р</w:t>
            </w:r>
            <w:r w:rsidRPr="003C65B3">
              <w:rPr>
                <w:rFonts w:ascii="Times New Roman" w:hAnsi="Times New Roman" w:cs="Times New Roman"/>
              </w:rPr>
              <w:t xml:space="preserve">ішенням Ради суддів України </w:t>
            </w:r>
            <w:r>
              <w:rPr>
                <w:rFonts w:ascii="Times New Roman" w:hAnsi="Times New Roman" w:cs="Times New Roman"/>
              </w:rPr>
              <w:t xml:space="preserve">02.04.2015 </w:t>
            </w:r>
            <w:r w:rsidRPr="003C65B3">
              <w:rPr>
                <w:rFonts w:ascii="Times New Roman" w:hAnsi="Times New Roman" w:cs="Times New Roman"/>
              </w:rPr>
              <w:t xml:space="preserve"> № </w:t>
            </w:r>
            <w:r>
              <w:rPr>
                <w:rFonts w:ascii="Times New Roman" w:hAnsi="Times New Roman" w:cs="Times New Roman"/>
              </w:rPr>
              <w:t>25;</w:t>
            </w:r>
          </w:p>
          <w:p w:rsidR="00F87026" w:rsidRDefault="00821C39" w:rsidP="00F87026">
            <w:pPr>
              <w:rPr>
                <w:rFonts w:ascii="Times New Roman" w:hAnsi="Times New Roman" w:cs="Times New Roman"/>
                <w:color w:val="000000"/>
              </w:rPr>
            </w:pPr>
            <w:r>
              <w:rPr>
                <w:rFonts w:ascii="Times New Roman" w:hAnsi="Times New Roman" w:cs="Times New Roman"/>
                <w:color w:val="000000"/>
              </w:rPr>
              <w:t>13</w:t>
            </w:r>
            <w:r w:rsidR="00F87026">
              <w:rPr>
                <w:rFonts w:ascii="Times New Roman" w:hAnsi="Times New Roman" w:cs="Times New Roman"/>
                <w:color w:val="000000"/>
              </w:rPr>
              <w:t xml:space="preserve">) </w:t>
            </w:r>
            <w:r w:rsidR="00F87026" w:rsidRPr="003C65B3">
              <w:rPr>
                <w:rFonts w:ascii="Times New Roman" w:hAnsi="Times New Roman" w:cs="Times New Roman"/>
                <w:color w:val="000000"/>
              </w:rPr>
              <w:t xml:space="preserve">Інструкція з діловодства в місцевих та апеляційних судах,  </w:t>
            </w:r>
          </w:p>
          <w:p w:rsidR="00F87026" w:rsidRDefault="00F87026" w:rsidP="00F87026">
            <w:pPr>
              <w:rPr>
                <w:rFonts w:ascii="Times New Roman" w:hAnsi="Times New Roman" w:cs="Times New Roman"/>
                <w:color w:val="000000"/>
              </w:rPr>
            </w:pPr>
            <w:r>
              <w:rPr>
                <w:rFonts w:ascii="Times New Roman" w:hAnsi="Times New Roman" w:cs="Times New Roman"/>
                <w:color w:val="000000"/>
              </w:rPr>
              <w:t xml:space="preserve">    </w:t>
            </w:r>
            <w:r w:rsidRPr="003C65B3">
              <w:rPr>
                <w:rFonts w:ascii="Times New Roman" w:hAnsi="Times New Roman" w:cs="Times New Roman"/>
                <w:color w:val="000000"/>
              </w:rPr>
              <w:t>апеляційних</w:t>
            </w:r>
            <w:r>
              <w:rPr>
                <w:rFonts w:ascii="Times New Roman" w:hAnsi="Times New Roman" w:cs="Times New Roman"/>
                <w:color w:val="000000"/>
              </w:rPr>
              <w:t xml:space="preserve"> </w:t>
            </w:r>
            <w:r w:rsidRPr="003C65B3">
              <w:rPr>
                <w:rFonts w:ascii="Times New Roman" w:hAnsi="Times New Roman" w:cs="Times New Roman"/>
                <w:color w:val="000000"/>
              </w:rPr>
              <w:t xml:space="preserve">судах України, затверджена наказом ДСА України </w:t>
            </w:r>
            <w:r>
              <w:rPr>
                <w:rFonts w:ascii="Times New Roman" w:hAnsi="Times New Roman" w:cs="Times New Roman"/>
                <w:color w:val="000000"/>
              </w:rPr>
              <w:t xml:space="preserve">від   </w:t>
            </w:r>
          </w:p>
          <w:p w:rsidR="00836E6C" w:rsidRPr="007E33BD" w:rsidRDefault="00F87026" w:rsidP="00F87026">
            <w:pPr>
              <w:jc w:val="both"/>
              <w:rPr>
                <w:rFonts w:ascii="Times New Roman" w:hAnsi="Times New Roman" w:cs="Times New Roman"/>
              </w:rPr>
            </w:pPr>
            <w:r>
              <w:rPr>
                <w:rFonts w:ascii="Times New Roman" w:hAnsi="Times New Roman" w:cs="Times New Roman"/>
                <w:color w:val="000000"/>
              </w:rPr>
              <w:t xml:space="preserve">    20.08.2019 </w:t>
            </w:r>
            <w:r w:rsidRPr="003C65B3">
              <w:rPr>
                <w:rFonts w:ascii="Times New Roman" w:hAnsi="Times New Roman" w:cs="Times New Roman"/>
                <w:color w:val="000000"/>
              </w:rPr>
              <w:t>№ 814</w:t>
            </w:r>
            <w:r>
              <w:rPr>
                <w:rFonts w:ascii="Times New Roman" w:hAnsi="Times New Roman" w:cs="Times New Roman"/>
                <w:color w:val="000000"/>
              </w:rPr>
              <w:t xml:space="preserve"> (із змінами).</w:t>
            </w:r>
          </w:p>
        </w:tc>
      </w:tr>
    </w:tbl>
    <w:p w:rsidR="008B3E5B" w:rsidRDefault="008B3E5B" w:rsidP="007D0B54">
      <w:pPr>
        <w:jc w:val="both"/>
        <w:rPr>
          <w:rFonts w:ascii="Times New Roman" w:hAnsi="Times New Roman" w:cs="Times New Roman"/>
        </w:rPr>
      </w:pPr>
    </w:p>
    <w:p w:rsidR="00192EA3" w:rsidRDefault="00192EA3" w:rsidP="007D0B54">
      <w:pPr>
        <w:jc w:val="both"/>
        <w:rPr>
          <w:rFonts w:ascii="Times New Roman" w:hAnsi="Times New Roman" w:cs="Times New Roman"/>
        </w:rPr>
      </w:pPr>
    </w:p>
    <w:p w:rsidR="00192EA3" w:rsidRDefault="00192EA3" w:rsidP="007D0B54">
      <w:pPr>
        <w:jc w:val="both"/>
        <w:rPr>
          <w:rFonts w:ascii="Times New Roman" w:hAnsi="Times New Roman" w:cs="Times New Roman"/>
        </w:rPr>
      </w:pPr>
    </w:p>
    <w:p w:rsidR="00192EA3" w:rsidRDefault="00192EA3" w:rsidP="007D0B54">
      <w:pPr>
        <w:jc w:val="both"/>
        <w:rPr>
          <w:rFonts w:ascii="Times New Roman" w:hAnsi="Times New Roman" w:cs="Times New Roman"/>
        </w:rPr>
      </w:pPr>
    </w:p>
    <w:p w:rsidR="00192EA3" w:rsidRDefault="00192EA3" w:rsidP="007D0B54">
      <w:pPr>
        <w:jc w:val="both"/>
        <w:rPr>
          <w:rFonts w:ascii="Times New Roman" w:hAnsi="Times New Roman" w:cs="Times New Roman"/>
        </w:rPr>
      </w:pPr>
    </w:p>
    <w:p w:rsidR="00192EA3" w:rsidRDefault="00192EA3" w:rsidP="007D0B54">
      <w:pPr>
        <w:jc w:val="both"/>
        <w:rPr>
          <w:rFonts w:ascii="Times New Roman" w:hAnsi="Times New Roman" w:cs="Times New Roman"/>
        </w:rPr>
      </w:pPr>
    </w:p>
    <w:p w:rsidR="00192EA3" w:rsidRDefault="00192EA3" w:rsidP="007D0B54">
      <w:pPr>
        <w:jc w:val="both"/>
        <w:rPr>
          <w:rFonts w:ascii="Times New Roman" w:hAnsi="Times New Roman" w:cs="Times New Roman"/>
        </w:rPr>
      </w:pPr>
    </w:p>
    <w:p w:rsidR="00192EA3" w:rsidRPr="00E07536" w:rsidRDefault="00192EA3" w:rsidP="007D0B54">
      <w:pPr>
        <w:jc w:val="both"/>
        <w:rPr>
          <w:rFonts w:ascii="Times New Roman" w:hAnsi="Times New Roman" w:cs="Times New Roman"/>
        </w:rPr>
      </w:pPr>
    </w:p>
    <w:sectPr w:rsidR="00192EA3" w:rsidRPr="00E07536" w:rsidSect="003E5CE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24BF"/>
    <w:multiLevelType w:val="hybridMultilevel"/>
    <w:tmpl w:val="8DBE27B0"/>
    <w:lvl w:ilvl="0" w:tplc="DC0C766A">
      <w:start w:val="1"/>
      <w:numFmt w:val="decimal"/>
      <w:lvlText w:val="%1)"/>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0CD7517D"/>
    <w:multiLevelType w:val="hybridMultilevel"/>
    <w:tmpl w:val="575A83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AA68BD"/>
    <w:multiLevelType w:val="hybridMultilevel"/>
    <w:tmpl w:val="E96EAB4C"/>
    <w:lvl w:ilvl="0" w:tplc="34703522">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11E40CFB"/>
    <w:multiLevelType w:val="hybridMultilevel"/>
    <w:tmpl w:val="6E3C822A"/>
    <w:lvl w:ilvl="0" w:tplc="0480E860">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4">
    <w:nsid w:val="13056B5A"/>
    <w:multiLevelType w:val="hybridMultilevel"/>
    <w:tmpl w:val="37BA5D34"/>
    <w:lvl w:ilvl="0" w:tplc="4746AEE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7944064"/>
    <w:multiLevelType w:val="hybridMultilevel"/>
    <w:tmpl w:val="DD8CEF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A880CD6"/>
    <w:multiLevelType w:val="hybridMultilevel"/>
    <w:tmpl w:val="4E1862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DC4A80"/>
    <w:multiLevelType w:val="hybridMultilevel"/>
    <w:tmpl w:val="5D7CF8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3AF78FB"/>
    <w:multiLevelType w:val="hybridMultilevel"/>
    <w:tmpl w:val="D408CD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5885EFB"/>
    <w:multiLevelType w:val="hybridMultilevel"/>
    <w:tmpl w:val="38323566"/>
    <w:lvl w:ilvl="0" w:tplc="E43A20E4">
      <w:start w:val="3"/>
      <w:numFmt w:val="bullet"/>
      <w:lvlText w:val="-"/>
      <w:lvlJc w:val="left"/>
      <w:pPr>
        <w:ind w:left="417" w:hanging="360"/>
      </w:pPr>
      <w:rPr>
        <w:rFonts w:ascii="Times New Roman" w:eastAsia="Times New Roman" w:hAnsi="Times New Roman" w:cs="Times New Roman" w:hint="default"/>
      </w:rPr>
    </w:lvl>
    <w:lvl w:ilvl="1" w:tplc="04220003" w:tentative="1">
      <w:start w:val="1"/>
      <w:numFmt w:val="bullet"/>
      <w:lvlText w:val="o"/>
      <w:lvlJc w:val="left"/>
      <w:pPr>
        <w:ind w:left="1137" w:hanging="360"/>
      </w:pPr>
      <w:rPr>
        <w:rFonts w:ascii="Courier New" w:hAnsi="Courier New" w:cs="Courier New" w:hint="default"/>
      </w:rPr>
    </w:lvl>
    <w:lvl w:ilvl="2" w:tplc="04220005" w:tentative="1">
      <w:start w:val="1"/>
      <w:numFmt w:val="bullet"/>
      <w:lvlText w:val=""/>
      <w:lvlJc w:val="left"/>
      <w:pPr>
        <w:ind w:left="1857" w:hanging="360"/>
      </w:pPr>
      <w:rPr>
        <w:rFonts w:ascii="Wingdings" w:hAnsi="Wingdings" w:hint="default"/>
      </w:rPr>
    </w:lvl>
    <w:lvl w:ilvl="3" w:tplc="04220001" w:tentative="1">
      <w:start w:val="1"/>
      <w:numFmt w:val="bullet"/>
      <w:lvlText w:val=""/>
      <w:lvlJc w:val="left"/>
      <w:pPr>
        <w:ind w:left="2577" w:hanging="360"/>
      </w:pPr>
      <w:rPr>
        <w:rFonts w:ascii="Symbol" w:hAnsi="Symbol" w:hint="default"/>
      </w:rPr>
    </w:lvl>
    <w:lvl w:ilvl="4" w:tplc="04220003" w:tentative="1">
      <w:start w:val="1"/>
      <w:numFmt w:val="bullet"/>
      <w:lvlText w:val="o"/>
      <w:lvlJc w:val="left"/>
      <w:pPr>
        <w:ind w:left="3297" w:hanging="360"/>
      </w:pPr>
      <w:rPr>
        <w:rFonts w:ascii="Courier New" w:hAnsi="Courier New" w:cs="Courier New" w:hint="default"/>
      </w:rPr>
    </w:lvl>
    <w:lvl w:ilvl="5" w:tplc="04220005" w:tentative="1">
      <w:start w:val="1"/>
      <w:numFmt w:val="bullet"/>
      <w:lvlText w:val=""/>
      <w:lvlJc w:val="left"/>
      <w:pPr>
        <w:ind w:left="4017" w:hanging="360"/>
      </w:pPr>
      <w:rPr>
        <w:rFonts w:ascii="Wingdings" w:hAnsi="Wingdings" w:hint="default"/>
      </w:rPr>
    </w:lvl>
    <w:lvl w:ilvl="6" w:tplc="04220001" w:tentative="1">
      <w:start w:val="1"/>
      <w:numFmt w:val="bullet"/>
      <w:lvlText w:val=""/>
      <w:lvlJc w:val="left"/>
      <w:pPr>
        <w:ind w:left="4737" w:hanging="360"/>
      </w:pPr>
      <w:rPr>
        <w:rFonts w:ascii="Symbol" w:hAnsi="Symbol" w:hint="default"/>
      </w:rPr>
    </w:lvl>
    <w:lvl w:ilvl="7" w:tplc="04220003" w:tentative="1">
      <w:start w:val="1"/>
      <w:numFmt w:val="bullet"/>
      <w:lvlText w:val="o"/>
      <w:lvlJc w:val="left"/>
      <w:pPr>
        <w:ind w:left="5457" w:hanging="360"/>
      </w:pPr>
      <w:rPr>
        <w:rFonts w:ascii="Courier New" w:hAnsi="Courier New" w:cs="Courier New" w:hint="default"/>
      </w:rPr>
    </w:lvl>
    <w:lvl w:ilvl="8" w:tplc="04220005" w:tentative="1">
      <w:start w:val="1"/>
      <w:numFmt w:val="bullet"/>
      <w:lvlText w:val=""/>
      <w:lvlJc w:val="left"/>
      <w:pPr>
        <w:ind w:left="6177" w:hanging="360"/>
      </w:pPr>
      <w:rPr>
        <w:rFonts w:ascii="Wingdings" w:hAnsi="Wingdings" w:hint="default"/>
      </w:rPr>
    </w:lvl>
  </w:abstractNum>
  <w:abstractNum w:abstractNumId="10">
    <w:nsid w:val="678D4D54"/>
    <w:multiLevelType w:val="hybridMultilevel"/>
    <w:tmpl w:val="885EF064"/>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1E361D2"/>
    <w:multiLevelType w:val="hybridMultilevel"/>
    <w:tmpl w:val="77962940"/>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DF45144"/>
    <w:multiLevelType w:val="hybridMultilevel"/>
    <w:tmpl w:val="96AA86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0"/>
  </w:num>
  <w:num w:numId="5">
    <w:abstractNumId w:val="1"/>
  </w:num>
  <w:num w:numId="6">
    <w:abstractNumId w:val="12"/>
  </w:num>
  <w:num w:numId="7">
    <w:abstractNumId w:val="2"/>
  </w:num>
  <w:num w:numId="8">
    <w:abstractNumId w:val="3"/>
  </w:num>
  <w:num w:numId="9">
    <w:abstractNumId w:val="9"/>
  </w:num>
  <w:num w:numId="10">
    <w:abstractNumId w:val="8"/>
  </w:num>
  <w:num w:numId="11">
    <w:abstractNumId w:val="6"/>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77"/>
    <w:rsid w:val="0002006A"/>
    <w:rsid w:val="000208C6"/>
    <w:rsid w:val="00024D46"/>
    <w:rsid w:val="000337F3"/>
    <w:rsid w:val="00051D30"/>
    <w:rsid w:val="00061802"/>
    <w:rsid w:val="000712F7"/>
    <w:rsid w:val="0007428E"/>
    <w:rsid w:val="00081C9C"/>
    <w:rsid w:val="00096C4E"/>
    <w:rsid w:val="000A2204"/>
    <w:rsid w:val="000A7B39"/>
    <w:rsid w:val="000B00FF"/>
    <w:rsid w:val="000B0F5C"/>
    <w:rsid w:val="000C196D"/>
    <w:rsid w:val="000D3E95"/>
    <w:rsid w:val="000E1C81"/>
    <w:rsid w:val="000E4577"/>
    <w:rsid w:val="000F09BC"/>
    <w:rsid w:val="000F7597"/>
    <w:rsid w:val="001075F6"/>
    <w:rsid w:val="0011200D"/>
    <w:rsid w:val="00127F0B"/>
    <w:rsid w:val="00133834"/>
    <w:rsid w:val="00134577"/>
    <w:rsid w:val="00153CA9"/>
    <w:rsid w:val="001673BD"/>
    <w:rsid w:val="00192EA3"/>
    <w:rsid w:val="001B1FB4"/>
    <w:rsid w:val="001B5876"/>
    <w:rsid w:val="001B787E"/>
    <w:rsid w:val="001D0336"/>
    <w:rsid w:val="001D0AC8"/>
    <w:rsid w:val="001D3D14"/>
    <w:rsid w:val="001D5C62"/>
    <w:rsid w:val="001D5DF9"/>
    <w:rsid w:val="001F43DC"/>
    <w:rsid w:val="0020354D"/>
    <w:rsid w:val="00204D00"/>
    <w:rsid w:val="00206303"/>
    <w:rsid w:val="00225201"/>
    <w:rsid w:val="0024477C"/>
    <w:rsid w:val="00250928"/>
    <w:rsid w:val="00255A83"/>
    <w:rsid w:val="00260180"/>
    <w:rsid w:val="00272EE1"/>
    <w:rsid w:val="00275885"/>
    <w:rsid w:val="002A4A5B"/>
    <w:rsid w:val="002B0BFC"/>
    <w:rsid w:val="002B5EA5"/>
    <w:rsid w:val="002C29D1"/>
    <w:rsid w:val="002C5733"/>
    <w:rsid w:val="002C749A"/>
    <w:rsid w:val="00300DE0"/>
    <w:rsid w:val="00312702"/>
    <w:rsid w:val="003169B9"/>
    <w:rsid w:val="00371BB9"/>
    <w:rsid w:val="00371E90"/>
    <w:rsid w:val="0037463A"/>
    <w:rsid w:val="003751D8"/>
    <w:rsid w:val="00384AF2"/>
    <w:rsid w:val="00387E04"/>
    <w:rsid w:val="0039585A"/>
    <w:rsid w:val="003A507E"/>
    <w:rsid w:val="003B095D"/>
    <w:rsid w:val="003C4256"/>
    <w:rsid w:val="003C65B3"/>
    <w:rsid w:val="003E0B4B"/>
    <w:rsid w:val="003E48B8"/>
    <w:rsid w:val="003E5CEB"/>
    <w:rsid w:val="003F237A"/>
    <w:rsid w:val="003F73B7"/>
    <w:rsid w:val="003F7EE5"/>
    <w:rsid w:val="0040205F"/>
    <w:rsid w:val="00404347"/>
    <w:rsid w:val="00404388"/>
    <w:rsid w:val="004138D4"/>
    <w:rsid w:val="0042010D"/>
    <w:rsid w:val="004351A4"/>
    <w:rsid w:val="004403F1"/>
    <w:rsid w:val="00454FD8"/>
    <w:rsid w:val="004632C1"/>
    <w:rsid w:val="00475DDB"/>
    <w:rsid w:val="00491609"/>
    <w:rsid w:val="00496163"/>
    <w:rsid w:val="0049673F"/>
    <w:rsid w:val="004A6DB3"/>
    <w:rsid w:val="004A7AD8"/>
    <w:rsid w:val="004B0084"/>
    <w:rsid w:val="004B2FDA"/>
    <w:rsid w:val="004C1BE0"/>
    <w:rsid w:val="004E1B0C"/>
    <w:rsid w:val="004E37CD"/>
    <w:rsid w:val="004F7101"/>
    <w:rsid w:val="004F771E"/>
    <w:rsid w:val="00504685"/>
    <w:rsid w:val="00507049"/>
    <w:rsid w:val="00541D10"/>
    <w:rsid w:val="00543731"/>
    <w:rsid w:val="00546803"/>
    <w:rsid w:val="005469C6"/>
    <w:rsid w:val="00564796"/>
    <w:rsid w:val="0056617A"/>
    <w:rsid w:val="00581809"/>
    <w:rsid w:val="00586725"/>
    <w:rsid w:val="005C40E1"/>
    <w:rsid w:val="005D2664"/>
    <w:rsid w:val="005D500A"/>
    <w:rsid w:val="005E387B"/>
    <w:rsid w:val="005E6300"/>
    <w:rsid w:val="00600D10"/>
    <w:rsid w:val="0060663E"/>
    <w:rsid w:val="00611538"/>
    <w:rsid w:val="0061696B"/>
    <w:rsid w:val="006329BC"/>
    <w:rsid w:val="00654AF0"/>
    <w:rsid w:val="006558D0"/>
    <w:rsid w:val="00697810"/>
    <w:rsid w:val="006B1479"/>
    <w:rsid w:val="006B1AB7"/>
    <w:rsid w:val="006C2EA6"/>
    <w:rsid w:val="006C37CE"/>
    <w:rsid w:val="006D0519"/>
    <w:rsid w:val="006E460A"/>
    <w:rsid w:val="00700B47"/>
    <w:rsid w:val="00700DB8"/>
    <w:rsid w:val="007320E2"/>
    <w:rsid w:val="00742ACE"/>
    <w:rsid w:val="00743B94"/>
    <w:rsid w:val="00756887"/>
    <w:rsid w:val="0076660C"/>
    <w:rsid w:val="00775AEB"/>
    <w:rsid w:val="00784023"/>
    <w:rsid w:val="007906D0"/>
    <w:rsid w:val="007A15EC"/>
    <w:rsid w:val="007A4664"/>
    <w:rsid w:val="007A57EA"/>
    <w:rsid w:val="007B01E7"/>
    <w:rsid w:val="007B5CCB"/>
    <w:rsid w:val="007D0B54"/>
    <w:rsid w:val="007E12B0"/>
    <w:rsid w:val="007E31C7"/>
    <w:rsid w:val="007E33BD"/>
    <w:rsid w:val="007F746F"/>
    <w:rsid w:val="00807B80"/>
    <w:rsid w:val="00810CE7"/>
    <w:rsid w:val="00812B0F"/>
    <w:rsid w:val="00821C39"/>
    <w:rsid w:val="00821CE5"/>
    <w:rsid w:val="00831C23"/>
    <w:rsid w:val="00836E6C"/>
    <w:rsid w:val="008432DF"/>
    <w:rsid w:val="008658C8"/>
    <w:rsid w:val="008818F6"/>
    <w:rsid w:val="00882A0D"/>
    <w:rsid w:val="00882A13"/>
    <w:rsid w:val="008845C1"/>
    <w:rsid w:val="00884D80"/>
    <w:rsid w:val="00891234"/>
    <w:rsid w:val="00892A99"/>
    <w:rsid w:val="008A6792"/>
    <w:rsid w:val="008A6C80"/>
    <w:rsid w:val="008B0590"/>
    <w:rsid w:val="008B2595"/>
    <w:rsid w:val="008B3E5B"/>
    <w:rsid w:val="008C01FF"/>
    <w:rsid w:val="008D0CFE"/>
    <w:rsid w:val="008D7C06"/>
    <w:rsid w:val="008F1007"/>
    <w:rsid w:val="008F66C7"/>
    <w:rsid w:val="009016B3"/>
    <w:rsid w:val="00903327"/>
    <w:rsid w:val="00906EAE"/>
    <w:rsid w:val="00921DB3"/>
    <w:rsid w:val="00926E71"/>
    <w:rsid w:val="0094140A"/>
    <w:rsid w:val="009458F8"/>
    <w:rsid w:val="00952AA7"/>
    <w:rsid w:val="00977176"/>
    <w:rsid w:val="0099653D"/>
    <w:rsid w:val="00997343"/>
    <w:rsid w:val="009C1586"/>
    <w:rsid w:val="009D4422"/>
    <w:rsid w:val="009E31E8"/>
    <w:rsid w:val="00A16D38"/>
    <w:rsid w:val="00A26967"/>
    <w:rsid w:val="00A26D6F"/>
    <w:rsid w:val="00A5110A"/>
    <w:rsid w:val="00A6462C"/>
    <w:rsid w:val="00A64B7B"/>
    <w:rsid w:val="00A70D35"/>
    <w:rsid w:val="00A72BFF"/>
    <w:rsid w:val="00A87AE7"/>
    <w:rsid w:val="00A94B80"/>
    <w:rsid w:val="00AA12FF"/>
    <w:rsid w:val="00AA6C8C"/>
    <w:rsid w:val="00AB5CDD"/>
    <w:rsid w:val="00AD41F6"/>
    <w:rsid w:val="00AE3619"/>
    <w:rsid w:val="00AE414E"/>
    <w:rsid w:val="00AE7CED"/>
    <w:rsid w:val="00B02933"/>
    <w:rsid w:val="00B07F64"/>
    <w:rsid w:val="00B1081F"/>
    <w:rsid w:val="00B1468F"/>
    <w:rsid w:val="00B3009F"/>
    <w:rsid w:val="00B310E4"/>
    <w:rsid w:val="00B32BDF"/>
    <w:rsid w:val="00B4353D"/>
    <w:rsid w:val="00B442C0"/>
    <w:rsid w:val="00BA56E3"/>
    <w:rsid w:val="00BC330F"/>
    <w:rsid w:val="00BC7F79"/>
    <w:rsid w:val="00BD306D"/>
    <w:rsid w:val="00BD6543"/>
    <w:rsid w:val="00BF22B5"/>
    <w:rsid w:val="00C01CE9"/>
    <w:rsid w:val="00C20991"/>
    <w:rsid w:val="00C42CE3"/>
    <w:rsid w:val="00C431CE"/>
    <w:rsid w:val="00C71558"/>
    <w:rsid w:val="00C72B14"/>
    <w:rsid w:val="00C73AF9"/>
    <w:rsid w:val="00C82A76"/>
    <w:rsid w:val="00C83EBB"/>
    <w:rsid w:val="00C97F8C"/>
    <w:rsid w:val="00CA3A36"/>
    <w:rsid w:val="00CB2315"/>
    <w:rsid w:val="00CB741E"/>
    <w:rsid w:val="00D01A51"/>
    <w:rsid w:val="00D03E0B"/>
    <w:rsid w:val="00D17D88"/>
    <w:rsid w:val="00D517BF"/>
    <w:rsid w:val="00D72162"/>
    <w:rsid w:val="00D73608"/>
    <w:rsid w:val="00D8364E"/>
    <w:rsid w:val="00D90D46"/>
    <w:rsid w:val="00DA54C4"/>
    <w:rsid w:val="00DB2180"/>
    <w:rsid w:val="00DB5CEC"/>
    <w:rsid w:val="00DC195E"/>
    <w:rsid w:val="00DC6907"/>
    <w:rsid w:val="00DD169F"/>
    <w:rsid w:val="00DD4874"/>
    <w:rsid w:val="00DE560E"/>
    <w:rsid w:val="00E02228"/>
    <w:rsid w:val="00E07536"/>
    <w:rsid w:val="00E10C6A"/>
    <w:rsid w:val="00E20A18"/>
    <w:rsid w:val="00E23FCA"/>
    <w:rsid w:val="00E2537D"/>
    <w:rsid w:val="00E26941"/>
    <w:rsid w:val="00E335E5"/>
    <w:rsid w:val="00E3779F"/>
    <w:rsid w:val="00E52077"/>
    <w:rsid w:val="00E5685A"/>
    <w:rsid w:val="00E6778F"/>
    <w:rsid w:val="00E772C0"/>
    <w:rsid w:val="00E816BE"/>
    <w:rsid w:val="00E8607F"/>
    <w:rsid w:val="00E95A30"/>
    <w:rsid w:val="00EA2CDE"/>
    <w:rsid w:val="00EB2637"/>
    <w:rsid w:val="00EB595D"/>
    <w:rsid w:val="00ED6F28"/>
    <w:rsid w:val="00EF5900"/>
    <w:rsid w:val="00EF7F4E"/>
    <w:rsid w:val="00F2379B"/>
    <w:rsid w:val="00F30332"/>
    <w:rsid w:val="00F47C3A"/>
    <w:rsid w:val="00F5026C"/>
    <w:rsid w:val="00F52BF7"/>
    <w:rsid w:val="00F63DF6"/>
    <w:rsid w:val="00F67689"/>
    <w:rsid w:val="00F70478"/>
    <w:rsid w:val="00F77C27"/>
    <w:rsid w:val="00F80148"/>
    <w:rsid w:val="00F87026"/>
    <w:rsid w:val="00FA02EF"/>
    <w:rsid w:val="00FA2ADB"/>
    <w:rsid w:val="00FB1E06"/>
    <w:rsid w:val="00FD4FE4"/>
    <w:rsid w:val="00FF1155"/>
    <w:rsid w:val="00FF65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8D7C06"/>
    <w:pPr>
      <w:keepNext/>
      <w:spacing w:before="120" w:after="0"/>
      <w:ind w:left="567" w:firstLine="709"/>
      <w:jc w:val="both"/>
      <w:outlineLvl w:val="2"/>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8658C8"/>
    <w:rPr>
      <w:color w:val="0000FF"/>
      <w:u w:val="single"/>
    </w:rPr>
  </w:style>
  <w:style w:type="paragraph" w:styleId="a5">
    <w:name w:val="List Paragraph"/>
    <w:basedOn w:val="a"/>
    <w:uiPriority w:val="34"/>
    <w:qFormat/>
    <w:rsid w:val="00C01CE9"/>
    <w:pPr>
      <w:ind w:left="720"/>
      <w:contextualSpacing/>
    </w:pPr>
  </w:style>
  <w:style w:type="paragraph" w:styleId="a6">
    <w:name w:val="Balloon Text"/>
    <w:basedOn w:val="a"/>
    <w:link w:val="a7"/>
    <w:uiPriority w:val="99"/>
    <w:semiHidden/>
    <w:unhideWhenUsed/>
    <w:rsid w:val="00225201"/>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25201"/>
    <w:rPr>
      <w:rFonts w:ascii="Tahoma" w:hAnsi="Tahoma" w:cs="Tahoma"/>
      <w:sz w:val="16"/>
      <w:szCs w:val="16"/>
    </w:rPr>
  </w:style>
  <w:style w:type="character" w:customStyle="1" w:styleId="rvts0">
    <w:name w:val="rvts0"/>
    <w:basedOn w:val="a0"/>
    <w:rsid w:val="00810CE7"/>
  </w:style>
  <w:style w:type="paragraph" w:styleId="HTML">
    <w:name w:val="HTML Preformatted"/>
    <w:basedOn w:val="a"/>
    <w:link w:val="HTML0"/>
    <w:uiPriority w:val="99"/>
    <w:semiHidden/>
    <w:unhideWhenUsed/>
    <w:rsid w:val="004C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4C1BE0"/>
    <w:rPr>
      <w:rFonts w:ascii="Courier New" w:eastAsia="Times New Roman" w:hAnsi="Courier New" w:cs="Courier New"/>
      <w:sz w:val="20"/>
      <w:szCs w:val="20"/>
      <w:lang w:eastAsia="uk-UA"/>
    </w:rPr>
  </w:style>
  <w:style w:type="paragraph" w:customStyle="1" w:styleId="1">
    <w:name w:val="Без интервала1"/>
    <w:aliases w:val="основной текст"/>
    <w:link w:val="a8"/>
    <w:qFormat/>
    <w:rsid w:val="00E07536"/>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aliases w:val="основной текст Знак"/>
    <w:basedOn w:val="a0"/>
    <w:link w:val="1"/>
    <w:rsid w:val="00E07536"/>
    <w:rPr>
      <w:rFonts w:ascii="Times New Roman" w:eastAsia="Times New Roman" w:hAnsi="Times New Roman" w:cs="Times New Roman"/>
      <w:sz w:val="24"/>
      <w:szCs w:val="24"/>
      <w:lang w:eastAsia="ru-RU"/>
    </w:rPr>
  </w:style>
  <w:style w:type="paragraph" w:customStyle="1" w:styleId="rvps14">
    <w:name w:val="rvps14"/>
    <w:basedOn w:val="a"/>
    <w:rsid w:val="00EF59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0F09B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6C2EA6"/>
    <w:pPr>
      <w:spacing w:after="0" w:line="240" w:lineRule="auto"/>
    </w:pPr>
    <w:rPr>
      <w:rFonts w:ascii="Calibri" w:eastAsia="Times New Roman" w:hAnsi="Calibri" w:cs="Times New Roman"/>
      <w:lang w:val="ru-RU" w:eastAsia="ru-RU"/>
    </w:rPr>
  </w:style>
  <w:style w:type="paragraph" w:styleId="aa">
    <w:name w:val="Normal (Web)"/>
    <w:basedOn w:val="a"/>
    <w:unhideWhenUsed/>
    <w:rsid w:val="006C2EA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b">
    <w:name w:val="Нормальний текст"/>
    <w:basedOn w:val="a"/>
    <w:rsid w:val="008D7C06"/>
    <w:pPr>
      <w:spacing w:before="120" w:after="0"/>
      <w:ind w:firstLine="567"/>
      <w:jc w:val="both"/>
    </w:pPr>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D7C06"/>
    <w:rPr>
      <w:rFonts w:ascii="Times New Roman" w:eastAsia="Times New Roman" w:hAnsi="Times New Roman" w:cs="Times New Roman"/>
      <w:b/>
      <w:i/>
      <w:sz w:val="28"/>
      <w:szCs w:val="20"/>
      <w:lang w:eastAsia="ru-RU"/>
    </w:rPr>
  </w:style>
  <w:style w:type="character" w:customStyle="1" w:styleId="rvts23">
    <w:name w:val="rvts23"/>
    <w:basedOn w:val="a0"/>
    <w:rsid w:val="00B3009F"/>
  </w:style>
  <w:style w:type="character" w:customStyle="1" w:styleId="rvts9">
    <w:name w:val="rvts9"/>
    <w:basedOn w:val="a0"/>
    <w:rsid w:val="00B30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8D7C06"/>
    <w:pPr>
      <w:keepNext/>
      <w:spacing w:before="120" w:after="0"/>
      <w:ind w:left="567" w:firstLine="709"/>
      <w:jc w:val="both"/>
      <w:outlineLvl w:val="2"/>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8658C8"/>
    <w:rPr>
      <w:color w:val="0000FF"/>
      <w:u w:val="single"/>
    </w:rPr>
  </w:style>
  <w:style w:type="paragraph" w:styleId="a5">
    <w:name w:val="List Paragraph"/>
    <w:basedOn w:val="a"/>
    <w:uiPriority w:val="34"/>
    <w:qFormat/>
    <w:rsid w:val="00C01CE9"/>
    <w:pPr>
      <w:ind w:left="720"/>
      <w:contextualSpacing/>
    </w:pPr>
  </w:style>
  <w:style w:type="paragraph" w:styleId="a6">
    <w:name w:val="Balloon Text"/>
    <w:basedOn w:val="a"/>
    <w:link w:val="a7"/>
    <w:uiPriority w:val="99"/>
    <w:semiHidden/>
    <w:unhideWhenUsed/>
    <w:rsid w:val="00225201"/>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25201"/>
    <w:rPr>
      <w:rFonts w:ascii="Tahoma" w:hAnsi="Tahoma" w:cs="Tahoma"/>
      <w:sz w:val="16"/>
      <w:szCs w:val="16"/>
    </w:rPr>
  </w:style>
  <w:style w:type="character" w:customStyle="1" w:styleId="rvts0">
    <w:name w:val="rvts0"/>
    <w:basedOn w:val="a0"/>
    <w:rsid w:val="00810CE7"/>
  </w:style>
  <w:style w:type="paragraph" w:styleId="HTML">
    <w:name w:val="HTML Preformatted"/>
    <w:basedOn w:val="a"/>
    <w:link w:val="HTML0"/>
    <w:uiPriority w:val="99"/>
    <w:semiHidden/>
    <w:unhideWhenUsed/>
    <w:rsid w:val="004C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4C1BE0"/>
    <w:rPr>
      <w:rFonts w:ascii="Courier New" w:eastAsia="Times New Roman" w:hAnsi="Courier New" w:cs="Courier New"/>
      <w:sz w:val="20"/>
      <w:szCs w:val="20"/>
      <w:lang w:eastAsia="uk-UA"/>
    </w:rPr>
  </w:style>
  <w:style w:type="paragraph" w:customStyle="1" w:styleId="1">
    <w:name w:val="Без интервала1"/>
    <w:aliases w:val="основной текст"/>
    <w:link w:val="a8"/>
    <w:qFormat/>
    <w:rsid w:val="00E07536"/>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aliases w:val="основной текст Знак"/>
    <w:basedOn w:val="a0"/>
    <w:link w:val="1"/>
    <w:rsid w:val="00E07536"/>
    <w:rPr>
      <w:rFonts w:ascii="Times New Roman" w:eastAsia="Times New Roman" w:hAnsi="Times New Roman" w:cs="Times New Roman"/>
      <w:sz w:val="24"/>
      <w:szCs w:val="24"/>
      <w:lang w:eastAsia="ru-RU"/>
    </w:rPr>
  </w:style>
  <w:style w:type="paragraph" w:customStyle="1" w:styleId="rvps14">
    <w:name w:val="rvps14"/>
    <w:basedOn w:val="a"/>
    <w:rsid w:val="00EF59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0F09B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6C2EA6"/>
    <w:pPr>
      <w:spacing w:after="0" w:line="240" w:lineRule="auto"/>
    </w:pPr>
    <w:rPr>
      <w:rFonts w:ascii="Calibri" w:eastAsia="Times New Roman" w:hAnsi="Calibri" w:cs="Times New Roman"/>
      <w:lang w:val="ru-RU" w:eastAsia="ru-RU"/>
    </w:rPr>
  </w:style>
  <w:style w:type="paragraph" w:styleId="aa">
    <w:name w:val="Normal (Web)"/>
    <w:basedOn w:val="a"/>
    <w:unhideWhenUsed/>
    <w:rsid w:val="006C2EA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b">
    <w:name w:val="Нормальний текст"/>
    <w:basedOn w:val="a"/>
    <w:rsid w:val="008D7C06"/>
    <w:pPr>
      <w:spacing w:before="120" w:after="0"/>
      <w:ind w:firstLine="567"/>
      <w:jc w:val="both"/>
    </w:pPr>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D7C06"/>
    <w:rPr>
      <w:rFonts w:ascii="Times New Roman" w:eastAsia="Times New Roman" w:hAnsi="Times New Roman" w:cs="Times New Roman"/>
      <w:b/>
      <w:i/>
      <w:sz w:val="28"/>
      <w:szCs w:val="20"/>
      <w:lang w:eastAsia="ru-RU"/>
    </w:rPr>
  </w:style>
  <w:style w:type="character" w:customStyle="1" w:styleId="rvts23">
    <w:name w:val="rvts23"/>
    <w:basedOn w:val="a0"/>
    <w:rsid w:val="00B3009F"/>
  </w:style>
  <w:style w:type="character" w:customStyle="1" w:styleId="rvts9">
    <w:name w:val="rvts9"/>
    <w:basedOn w:val="a0"/>
    <w:rsid w:val="00B30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9062">
      <w:bodyDiv w:val="1"/>
      <w:marLeft w:val="0"/>
      <w:marRight w:val="0"/>
      <w:marTop w:val="0"/>
      <w:marBottom w:val="0"/>
      <w:divBdr>
        <w:top w:val="none" w:sz="0" w:space="0" w:color="auto"/>
        <w:left w:val="none" w:sz="0" w:space="0" w:color="auto"/>
        <w:bottom w:val="none" w:sz="0" w:space="0" w:color="auto"/>
        <w:right w:val="none" w:sz="0" w:space="0" w:color="auto"/>
      </w:divBdr>
    </w:div>
    <w:div w:id="1889757478">
      <w:bodyDiv w:val="1"/>
      <w:marLeft w:val="0"/>
      <w:marRight w:val="0"/>
      <w:marTop w:val="0"/>
      <w:marBottom w:val="0"/>
      <w:divBdr>
        <w:top w:val="none" w:sz="0" w:space="0" w:color="auto"/>
        <w:left w:val="none" w:sz="0" w:space="0" w:color="auto"/>
        <w:bottom w:val="none" w:sz="0" w:space="0" w:color="auto"/>
        <w:right w:val="none" w:sz="0" w:space="0" w:color="auto"/>
      </w:divBdr>
    </w:div>
    <w:div w:id="2026980021">
      <w:bodyDiv w:val="1"/>
      <w:marLeft w:val="0"/>
      <w:marRight w:val="0"/>
      <w:marTop w:val="0"/>
      <w:marBottom w:val="0"/>
      <w:divBdr>
        <w:top w:val="none" w:sz="0" w:space="0" w:color="auto"/>
        <w:left w:val="none" w:sz="0" w:space="0" w:color="auto"/>
        <w:bottom w:val="none" w:sz="0" w:space="0" w:color="auto"/>
        <w:right w:val="none" w:sz="0" w:space="0" w:color="auto"/>
      </w:divBdr>
    </w:div>
    <w:div w:id="212153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kv.vl.court.gov.ua" TargetMode="External"/><Relationship Id="rId3" Type="http://schemas.microsoft.com/office/2007/relationships/stylesWithEffects" Target="stylesWithEffects.xml"/><Relationship Id="rId7" Type="http://schemas.openxmlformats.org/officeDocument/2006/relationships/hyperlink" Target="https://zakon.rada.gov.ua/laws/show/246-2016-%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6-2016-%D0%B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box@kv.vl.court.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5</Pages>
  <Words>8200</Words>
  <Characters>4675</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12850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Kadry_2</dc:creator>
  <cp:lastModifiedBy>Ольга Рижко</cp:lastModifiedBy>
  <cp:revision>74</cp:revision>
  <cp:lastPrinted>2024-03-22T06:24:00Z</cp:lastPrinted>
  <dcterms:created xsi:type="dcterms:W3CDTF">2021-03-31T11:48:00Z</dcterms:created>
  <dcterms:modified xsi:type="dcterms:W3CDTF">2024-03-22T07:17:00Z</dcterms:modified>
</cp:coreProperties>
</file>