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06" w:rsidRDefault="008D7C06" w:rsidP="008D7C06">
      <w:pPr>
        <w:spacing w:after="0" w:line="240" w:lineRule="auto"/>
        <w:jc w:val="center"/>
        <w:rPr>
          <w:rFonts w:ascii="Times New Roman" w:hAnsi="Times New Roman" w:cs="Times New Roman"/>
          <w:b/>
          <w:sz w:val="24"/>
          <w:szCs w:val="24"/>
        </w:rPr>
      </w:pPr>
    </w:p>
    <w:p w:rsidR="000E1C81" w:rsidRPr="00B32BDF" w:rsidRDefault="00611538" w:rsidP="008D7C06">
      <w:pPr>
        <w:spacing w:after="0" w:line="240" w:lineRule="auto"/>
        <w:jc w:val="center"/>
        <w:rPr>
          <w:rFonts w:ascii="Times New Roman" w:hAnsi="Times New Roman" w:cs="Times New Roman"/>
          <w:b/>
          <w:sz w:val="28"/>
          <w:szCs w:val="28"/>
        </w:rPr>
      </w:pPr>
      <w:r w:rsidRPr="00B32BDF">
        <w:rPr>
          <w:rFonts w:ascii="Times New Roman" w:hAnsi="Times New Roman" w:cs="Times New Roman"/>
          <w:b/>
          <w:sz w:val="28"/>
          <w:szCs w:val="28"/>
        </w:rPr>
        <w:t>О</w:t>
      </w:r>
      <w:r w:rsidR="00B32BDF" w:rsidRPr="00B32BDF">
        <w:rPr>
          <w:rFonts w:ascii="Times New Roman" w:hAnsi="Times New Roman" w:cs="Times New Roman"/>
          <w:b/>
          <w:sz w:val="28"/>
          <w:szCs w:val="28"/>
        </w:rPr>
        <w:t>пис вакансії</w:t>
      </w:r>
    </w:p>
    <w:p w:rsidR="00275885" w:rsidRPr="008D7C06" w:rsidRDefault="00275885" w:rsidP="008D7C06">
      <w:pPr>
        <w:spacing w:line="240" w:lineRule="auto"/>
        <w:jc w:val="center"/>
        <w:rPr>
          <w:rFonts w:ascii="Times New Roman" w:hAnsi="Times New Roman" w:cs="Times New Roman"/>
          <w:b/>
          <w:sz w:val="24"/>
          <w:szCs w:val="24"/>
        </w:rPr>
      </w:pPr>
    </w:p>
    <w:tbl>
      <w:tblPr>
        <w:tblStyle w:val="a3"/>
        <w:tblW w:w="10140" w:type="dxa"/>
        <w:tblLook w:val="04A0" w:firstRow="1" w:lastRow="0" w:firstColumn="1" w:lastColumn="0" w:noHBand="0" w:noVBand="1"/>
      </w:tblPr>
      <w:tblGrid>
        <w:gridCol w:w="522"/>
        <w:gridCol w:w="2387"/>
        <w:gridCol w:w="7221"/>
        <w:gridCol w:w="10"/>
      </w:tblGrid>
      <w:tr w:rsidR="00275885" w:rsidRPr="00812B0F" w:rsidTr="00BF0953">
        <w:tc>
          <w:tcPr>
            <w:tcW w:w="10140" w:type="dxa"/>
            <w:gridSpan w:val="4"/>
          </w:tcPr>
          <w:p w:rsidR="00275885" w:rsidRPr="00E07536" w:rsidRDefault="00275885" w:rsidP="00BF0953">
            <w:pPr>
              <w:jc w:val="center"/>
              <w:rPr>
                <w:rFonts w:ascii="Times New Roman" w:hAnsi="Times New Roman" w:cs="Times New Roman"/>
                <w:highlight w:val="yellow"/>
              </w:rPr>
            </w:pPr>
            <w:r w:rsidRPr="00E07536">
              <w:rPr>
                <w:rFonts w:ascii="Times New Roman" w:hAnsi="Times New Roman" w:cs="Times New Roman"/>
              </w:rPr>
              <w:t>Загальні умови</w:t>
            </w:r>
          </w:p>
        </w:tc>
      </w:tr>
      <w:tr w:rsidR="00611538" w:rsidRPr="00A94B80" w:rsidTr="00BF0953">
        <w:trPr>
          <w:gridAfter w:val="1"/>
          <w:wAfter w:w="10" w:type="dxa"/>
        </w:trPr>
        <w:tc>
          <w:tcPr>
            <w:tcW w:w="2909" w:type="dxa"/>
            <w:gridSpan w:val="2"/>
          </w:tcPr>
          <w:p w:rsidR="00611538" w:rsidRPr="00E07536" w:rsidRDefault="00611538" w:rsidP="00CA3A36">
            <w:pPr>
              <w:jc w:val="both"/>
              <w:rPr>
                <w:rFonts w:ascii="Times New Roman" w:hAnsi="Times New Roman" w:cs="Times New Roman"/>
                <w:b/>
              </w:rPr>
            </w:pPr>
            <w:r>
              <w:rPr>
                <w:rFonts w:ascii="Times New Roman" w:hAnsi="Times New Roman" w:cs="Times New Roman"/>
                <w:b/>
              </w:rPr>
              <w:t>Назва та категорія посади, стосовно якої прийнято рішення про необхідність призначення</w:t>
            </w:r>
          </w:p>
        </w:tc>
        <w:tc>
          <w:tcPr>
            <w:tcW w:w="7221" w:type="dxa"/>
          </w:tcPr>
          <w:p w:rsidR="00611538" w:rsidRPr="00B32BDF" w:rsidRDefault="00B32BDF" w:rsidP="00B32BDF">
            <w:pPr>
              <w:pStyle w:val="ab"/>
              <w:spacing w:before="0"/>
              <w:ind w:firstLine="0"/>
              <w:rPr>
                <w:sz w:val="22"/>
                <w:szCs w:val="22"/>
              </w:rPr>
            </w:pPr>
            <w:r w:rsidRPr="00B32BDF">
              <w:rPr>
                <w:sz w:val="24"/>
                <w:szCs w:val="24"/>
              </w:rPr>
              <w:t>головн</w:t>
            </w:r>
            <w:r>
              <w:rPr>
                <w:sz w:val="24"/>
                <w:szCs w:val="24"/>
              </w:rPr>
              <w:t>ий</w:t>
            </w:r>
            <w:r w:rsidRPr="00B32BDF">
              <w:rPr>
                <w:sz w:val="24"/>
                <w:szCs w:val="24"/>
              </w:rPr>
              <w:t xml:space="preserve"> спеціаліст відділу аналітично-статистичної роботи та інформатизації</w:t>
            </w:r>
            <w:r>
              <w:rPr>
                <w:sz w:val="24"/>
                <w:szCs w:val="24"/>
              </w:rPr>
              <w:t>, державний службовець категорії «В»</w:t>
            </w:r>
            <w:r w:rsidRPr="00B32BDF">
              <w:rPr>
                <w:sz w:val="24"/>
                <w:szCs w:val="24"/>
              </w:rPr>
              <w:t xml:space="preserve">  </w:t>
            </w:r>
          </w:p>
        </w:tc>
      </w:tr>
      <w:tr w:rsidR="00807B80" w:rsidRPr="00A94B80" w:rsidTr="00BF0953">
        <w:trPr>
          <w:gridAfter w:val="1"/>
          <w:wAfter w:w="10" w:type="dxa"/>
        </w:trPr>
        <w:tc>
          <w:tcPr>
            <w:tcW w:w="2909" w:type="dxa"/>
            <w:gridSpan w:val="2"/>
          </w:tcPr>
          <w:p w:rsidR="00807B80" w:rsidRPr="00E07536" w:rsidRDefault="00807B80" w:rsidP="00CA3A36">
            <w:pPr>
              <w:jc w:val="both"/>
              <w:rPr>
                <w:rFonts w:ascii="Times New Roman" w:hAnsi="Times New Roman" w:cs="Times New Roman"/>
                <w:b/>
              </w:rPr>
            </w:pPr>
            <w:r w:rsidRPr="00E07536">
              <w:rPr>
                <w:rFonts w:ascii="Times New Roman" w:hAnsi="Times New Roman" w:cs="Times New Roman"/>
                <w:b/>
              </w:rPr>
              <w:t xml:space="preserve">Посадові обов’язки </w:t>
            </w:r>
          </w:p>
        </w:tc>
        <w:tc>
          <w:tcPr>
            <w:tcW w:w="7221" w:type="dxa"/>
          </w:tcPr>
          <w:p w:rsidR="008D7C06" w:rsidRPr="00A94B80" w:rsidRDefault="008D7C06" w:rsidP="00B32BDF">
            <w:pPr>
              <w:pStyle w:val="ab"/>
              <w:spacing w:before="0"/>
              <w:ind w:firstLine="0"/>
              <w:rPr>
                <w:sz w:val="22"/>
                <w:szCs w:val="22"/>
              </w:rPr>
            </w:pPr>
            <w:r w:rsidRPr="00A94B80">
              <w:rPr>
                <w:sz w:val="22"/>
                <w:szCs w:val="22"/>
              </w:rPr>
              <w:t>1. Організовує впровадження в роботі суду комп'ютерних технологій: встановлення комп'ютерного обладнання, комплексів технічної фіксації судового процесу, запровадження комп'ютерних програм статистичної звітності, автоматизованої системи електронного документообігу,  технічний супровід і підтримка працездатності автоматизованої системи документообігу суду, своєчасне надання (позбавлення) права доступу до автоматизованої системи суду, створення локальної комп'ютерної мережі, підключення до корпоративної мережі по виділеному захищеному каналу, встановлення в суді спеціального комп'ютерного обладнання тощо, та забезпечує здійснення відповідного моніторингу.</w:t>
            </w:r>
          </w:p>
          <w:p w:rsidR="008D7C06" w:rsidRPr="00A94B80" w:rsidRDefault="008D7C06" w:rsidP="008D7C06">
            <w:pPr>
              <w:pStyle w:val="ab"/>
              <w:ind w:firstLine="0"/>
              <w:rPr>
                <w:sz w:val="22"/>
                <w:szCs w:val="22"/>
              </w:rPr>
            </w:pPr>
            <w:r w:rsidRPr="00A94B80">
              <w:rPr>
                <w:sz w:val="22"/>
                <w:szCs w:val="22"/>
              </w:rPr>
              <w:t>2. Забезпечує введення в експлуатацію, встановлення, обслуговування комп'ютерної техніки, периферійного обладнання та оргтехніки, що експлуатуються в суді. Забезпечує адміністрування автоматизованих робочих місць суддів та працівників апарату.</w:t>
            </w:r>
          </w:p>
          <w:p w:rsidR="008D7C06" w:rsidRPr="00A94B80" w:rsidRDefault="008D7C06" w:rsidP="008D7C06">
            <w:pPr>
              <w:pStyle w:val="ab"/>
              <w:ind w:firstLine="0"/>
              <w:rPr>
                <w:sz w:val="22"/>
                <w:szCs w:val="22"/>
              </w:rPr>
            </w:pPr>
            <w:r w:rsidRPr="00A94B80">
              <w:rPr>
                <w:sz w:val="22"/>
                <w:szCs w:val="22"/>
              </w:rPr>
              <w:t>3. Здійснює обслуговування та моніторинг працездатності програмного забезпечення та мережного обладнання комп'ютерної мережі. Надає консультативну допомогу суддям і працівникам апарату суду з питань роботи та використання комп'ютерного обладнання і програмного забезпечення. Забезпечує моніторинг введення в експлуатацію та організовує обслуговування комп'ютерної мережі суду, поточне адміністрування мережного обладнання локальної комп'ютерної мережі, адміністрування контролера домену та серверів комп'ютерної мережі. Здійснює моніторинг дотримання технології експлуатації програмного забезпечення та використання антивірусного захисту локальної комп'ютерної мережі.</w:t>
            </w:r>
          </w:p>
          <w:p w:rsidR="008D7C06" w:rsidRPr="00A94B80" w:rsidRDefault="008D7C06" w:rsidP="008D7C06">
            <w:pPr>
              <w:pStyle w:val="ab"/>
              <w:ind w:firstLine="0"/>
              <w:rPr>
                <w:sz w:val="22"/>
                <w:szCs w:val="22"/>
              </w:rPr>
            </w:pPr>
            <w:r w:rsidRPr="00A94B80">
              <w:rPr>
                <w:sz w:val="22"/>
                <w:szCs w:val="22"/>
              </w:rPr>
              <w:t>4. Відповідає та здійснює заходи щодо  своєчасного забезпечення застосування електронного цифрового підпису в суді.</w:t>
            </w:r>
          </w:p>
          <w:p w:rsidR="008D7C06" w:rsidRPr="00A94B80" w:rsidRDefault="008D7C06" w:rsidP="008D7C06">
            <w:pPr>
              <w:pStyle w:val="ab"/>
              <w:ind w:firstLine="0"/>
              <w:rPr>
                <w:sz w:val="22"/>
                <w:szCs w:val="22"/>
              </w:rPr>
            </w:pPr>
            <w:r w:rsidRPr="00A94B80">
              <w:rPr>
                <w:sz w:val="22"/>
                <w:szCs w:val="22"/>
              </w:rPr>
              <w:t>5. Забезпечує виконання вимог Закону України «Про доступ до судових рішень», відправку судових рішень до ЄДРСР. Аналізує своєчасність надсилання судових рішень до ЄДРСР.</w:t>
            </w:r>
          </w:p>
          <w:p w:rsidR="008D7C06" w:rsidRPr="00A94B80" w:rsidRDefault="008D7C06" w:rsidP="008D7C06">
            <w:pPr>
              <w:pStyle w:val="ab"/>
              <w:ind w:firstLine="0"/>
              <w:rPr>
                <w:sz w:val="22"/>
                <w:szCs w:val="22"/>
              </w:rPr>
            </w:pPr>
            <w:r w:rsidRPr="00A94B80">
              <w:rPr>
                <w:sz w:val="22"/>
                <w:szCs w:val="22"/>
              </w:rPr>
              <w:t>6. Забезпечує провадження і налагодження програмно-технічних засобів для функціонування автоматизованої системи документообігу суду на кожному робочому місці, збереження накопичених даних, запобігання несанкціонованого доступу в системі сторонніх осіб, несанкціонованої модифікації накопиченої інформації. Відповідає за координацію побудови та впровадження і подальше супроводження комплексної системи захисту інформації інформаційно-телекомунікаційної системи.</w:t>
            </w:r>
          </w:p>
          <w:p w:rsidR="008D7C06" w:rsidRPr="00A94B80" w:rsidRDefault="008D7C06" w:rsidP="008D7C06">
            <w:pPr>
              <w:pStyle w:val="ab"/>
              <w:ind w:firstLine="0"/>
              <w:rPr>
                <w:sz w:val="22"/>
                <w:szCs w:val="22"/>
              </w:rPr>
            </w:pPr>
            <w:r w:rsidRPr="00A94B80">
              <w:rPr>
                <w:sz w:val="22"/>
                <w:szCs w:val="22"/>
              </w:rPr>
              <w:t>7. Здійснює системне та оперативне оприлюднення інформації про діяльність суду та прийняті ним рішення на офіційному веб-сайті в мережі Інтернет відповідно до вимог чинного законодавства. Забезпечує щотижневе розміщення списку призначених до розгляду судових справ на дошці оголошення суду.</w:t>
            </w:r>
          </w:p>
          <w:p w:rsidR="008D7C06" w:rsidRPr="00A94B80" w:rsidRDefault="008D7C06" w:rsidP="008D7C06">
            <w:pPr>
              <w:pStyle w:val="ab"/>
              <w:ind w:firstLine="0"/>
              <w:rPr>
                <w:sz w:val="22"/>
                <w:szCs w:val="22"/>
              </w:rPr>
            </w:pPr>
            <w:r w:rsidRPr="00A94B80">
              <w:rPr>
                <w:sz w:val="22"/>
                <w:szCs w:val="22"/>
              </w:rPr>
              <w:t xml:space="preserve">8. Забезпечує виявлення і попередження недоліків у роботі працівників суду під час використання комп'ютерної та оргтехніки, системного та прикладного програмного забезпечення. Проводить аналіз стану інформаційного забезпечення суду та вносить пропозиції щодо вдосконалення форм і методів роботи суду в частині інформаційного </w:t>
            </w:r>
            <w:r w:rsidRPr="00A94B80">
              <w:rPr>
                <w:sz w:val="22"/>
                <w:szCs w:val="22"/>
              </w:rPr>
              <w:lastRenderedPageBreak/>
              <w:t>забезпечення діяльності суду, надає відповідні звіти.</w:t>
            </w:r>
          </w:p>
          <w:p w:rsidR="008D7C06" w:rsidRPr="00A94B80" w:rsidRDefault="008D7C06" w:rsidP="008D7C06">
            <w:pPr>
              <w:pStyle w:val="ab"/>
              <w:spacing w:after="120"/>
              <w:ind w:firstLine="0"/>
              <w:rPr>
                <w:sz w:val="22"/>
                <w:szCs w:val="22"/>
              </w:rPr>
            </w:pPr>
            <w:r w:rsidRPr="00A94B80">
              <w:rPr>
                <w:sz w:val="22"/>
                <w:szCs w:val="22"/>
              </w:rPr>
              <w:t xml:space="preserve">9. Забезпечує своєчасне бронювання майданчиків для проведення судових засідань в режимі відео конференції. </w:t>
            </w:r>
          </w:p>
          <w:p w:rsidR="00807B80" w:rsidRPr="00A94B80" w:rsidRDefault="008D7C06" w:rsidP="008D7C06">
            <w:pPr>
              <w:pStyle w:val="aa"/>
              <w:spacing w:before="0" w:beforeAutospacing="0" w:after="0" w:afterAutospacing="0"/>
              <w:rPr>
                <w:sz w:val="22"/>
                <w:szCs w:val="22"/>
                <w:lang w:val="uk-UA"/>
              </w:rPr>
            </w:pPr>
            <w:r w:rsidRPr="00A94B80">
              <w:rPr>
                <w:sz w:val="22"/>
                <w:szCs w:val="22"/>
              </w:rPr>
              <w:t xml:space="preserve">10. </w:t>
            </w:r>
            <w:proofErr w:type="spellStart"/>
            <w:r w:rsidRPr="00A94B80">
              <w:rPr>
                <w:sz w:val="22"/>
                <w:szCs w:val="22"/>
              </w:rPr>
              <w:t>Виконання</w:t>
            </w:r>
            <w:proofErr w:type="spellEnd"/>
            <w:r w:rsidRPr="00A94B80">
              <w:rPr>
                <w:sz w:val="22"/>
                <w:szCs w:val="22"/>
              </w:rPr>
              <w:t xml:space="preserve"> </w:t>
            </w:r>
            <w:proofErr w:type="spellStart"/>
            <w:r w:rsidRPr="00A94B80">
              <w:rPr>
                <w:sz w:val="22"/>
                <w:szCs w:val="22"/>
              </w:rPr>
              <w:t>інших</w:t>
            </w:r>
            <w:proofErr w:type="spellEnd"/>
            <w:r w:rsidRPr="00A94B80">
              <w:rPr>
                <w:sz w:val="22"/>
                <w:szCs w:val="22"/>
              </w:rPr>
              <w:t xml:space="preserve"> </w:t>
            </w:r>
            <w:proofErr w:type="spellStart"/>
            <w:r w:rsidRPr="00A94B80">
              <w:rPr>
                <w:sz w:val="22"/>
                <w:szCs w:val="22"/>
              </w:rPr>
              <w:t>обов’язкі</w:t>
            </w:r>
            <w:proofErr w:type="gramStart"/>
            <w:r w:rsidRPr="00A94B80">
              <w:rPr>
                <w:sz w:val="22"/>
                <w:szCs w:val="22"/>
              </w:rPr>
              <w:t>в</w:t>
            </w:r>
            <w:proofErr w:type="spellEnd"/>
            <w:proofErr w:type="gramEnd"/>
            <w:r w:rsidRPr="00A94B80">
              <w:rPr>
                <w:sz w:val="22"/>
                <w:szCs w:val="22"/>
              </w:rPr>
              <w:t xml:space="preserve">, </w:t>
            </w:r>
            <w:proofErr w:type="spellStart"/>
            <w:proofErr w:type="gramStart"/>
            <w:r w:rsidRPr="00A94B80">
              <w:rPr>
                <w:sz w:val="22"/>
                <w:szCs w:val="22"/>
              </w:rPr>
              <w:t>як</w:t>
            </w:r>
            <w:proofErr w:type="gramEnd"/>
            <w:r w:rsidRPr="00A94B80">
              <w:rPr>
                <w:sz w:val="22"/>
                <w:szCs w:val="22"/>
              </w:rPr>
              <w:t>і</w:t>
            </w:r>
            <w:proofErr w:type="spellEnd"/>
            <w:r w:rsidRPr="00A94B80">
              <w:rPr>
                <w:sz w:val="22"/>
                <w:szCs w:val="22"/>
              </w:rPr>
              <w:t xml:space="preserve"> не </w:t>
            </w:r>
            <w:proofErr w:type="spellStart"/>
            <w:r w:rsidRPr="00A94B80">
              <w:rPr>
                <w:sz w:val="22"/>
                <w:szCs w:val="22"/>
              </w:rPr>
              <w:t>перелічені</w:t>
            </w:r>
            <w:proofErr w:type="spellEnd"/>
            <w:r w:rsidRPr="00A94B80">
              <w:rPr>
                <w:sz w:val="22"/>
                <w:szCs w:val="22"/>
              </w:rPr>
              <w:t xml:space="preserve"> в </w:t>
            </w:r>
            <w:proofErr w:type="spellStart"/>
            <w:r w:rsidRPr="00A94B80">
              <w:rPr>
                <w:sz w:val="22"/>
                <w:szCs w:val="22"/>
              </w:rPr>
              <w:t>інструкції</w:t>
            </w:r>
            <w:proofErr w:type="spellEnd"/>
            <w:r w:rsidRPr="00A94B80">
              <w:rPr>
                <w:sz w:val="22"/>
                <w:szCs w:val="22"/>
              </w:rPr>
              <w:t xml:space="preserve">, але </w:t>
            </w:r>
            <w:proofErr w:type="spellStart"/>
            <w:r w:rsidRPr="00A94B80">
              <w:rPr>
                <w:sz w:val="22"/>
                <w:szCs w:val="22"/>
              </w:rPr>
              <w:t>витікають</w:t>
            </w:r>
            <w:proofErr w:type="spellEnd"/>
            <w:r w:rsidRPr="00A94B80">
              <w:rPr>
                <w:sz w:val="22"/>
                <w:szCs w:val="22"/>
              </w:rPr>
              <w:t xml:space="preserve"> </w:t>
            </w:r>
            <w:proofErr w:type="spellStart"/>
            <w:r w:rsidRPr="00A94B80">
              <w:rPr>
                <w:sz w:val="22"/>
                <w:szCs w:val="22"/>
              </w:rPr>
              <w:t>зі</w:t>
            </w:r>
            <w:proofErr w:type="spellEnd"/>
            <w:r w:rsidRPr="00A94B80">
              <w:rPr>
                <w:sz w:val="22"/>
                <w:szCs w:val="22"/>
              </w:rPr>
              <w:t xml:space="preserve"> </w:t>
            </w:r>
            <w:proofErr w:type="spellStart"/>
            <w:r w:rsidRPr="00A94B80">
              <w:rPr>
                <w:sz w:val="22"/>
                <w:szCs w:val="22"/>
              </w:rPr>
              <w:t>змісту</w:t>
            </w:r>
            <w:proofErr w:type="spellEnd"/>
            <w:r w:rsidRPr="00A94B80">
              <w:rPr>
                <w:sz w:val="22"/>
                <w:szCs w:val="22"/>
              </w:rPr>
              <w:t xml:space="preserve"> </w:t>
            </w:r>
            <w:proofErr w:type="spellStart"/>
            <w:r w:rsidRPr="00A94B80">
              <w:rPr>
                <w:sz w:val="22"/>
                <w:szCs w:val="22"/>
              </w:rPr>
              <w:t>нормативних</w:t>
            </w:r>
            <w:proofErr w:type="spellEnd"/>
            <w:r w:rsidRPr="00A94B80">
              <w:rPr>
                <w:sz w:val="22"/>
                <w:szCs w:val="22"/>
              </w:rPr>
              <w:t xml:space="preserve"> </w:t>
            </w:r>
            <w:proofErr w:type="spellStart"/>
            <w:r w:rsidRPr="00A94B80">
              <w:rPr>
                <w:sz w:val="22"/>
                <w:szCs w:val="22"/>
              </w:rPr>
              <w:t>актів</w:t>
            </w:r>
            <w:proofErr w:type="spellEnd"/>
            <w:r w:rsidRPr="00A94B80">
              <w:rPr>
                <w:sz w:val="22"/>
                <w:szCs w:val="22"/>
              </w:rPr>
              <w:t xml:space="preserve">, </w:t>
            </w:r>
            <w:proofErr w:type="spellStart"/>
            <w:r w:rsidRPr="00A94B80">
              <w:rPr>
                <w:sz w:val="22"/>
                <w:szCs w:val="22"/>
              </w:rPr>
              <w:t>наказів</w:t>
            </w:r>
            <w:proofErr w:type="spellEnd"/>
            <w:r w:rsidRPr="00A94B80">
              <w:rPr>
                <w:sz w:val="22"/>
                <w:szCs w:val="22"/>
              </w:rPr>
              <w:t xml:space="preserve"> та </w:t>
            </w:r>
            <w:proofErr w:type="spellStart"/>
            <w:r w:rsidRPr="00A94B80">
              <w:rPr>
                <w:sz w:val="22"/>
                <w:szCs w:val="22"/>
              </w:rPr>
              <w:t>вказівок</w:t>
            </w:r>
            <w:proofErr w:type="spellEnd"/>
            <w:r w:rsidRPr="00A94B80">
              <w:rPr>
                <w:sz w:val="22"/>
                <w:szCs w:val="22"/>
              </w:rPr>
              <w:t xml:space="preserve">, </w:t>
            </w:r>
            <w:proofErr w:type="spellStart"/>
            <w:r w:rsidRPr="00A94B80">
              <w:rPr>
                <w:sz w:val="22"/>
                <w:szCs w:val="22"/>
              </w:rPr>
              <w:t>які</w:t>
            </w:r>
            <w:proofErr w:type="spellEnd"/>
            <w:r w:rsidRPr="00A94B80">
              <w:rPr>
                <w:sz w:val="22"/>
                <w:szCs w:val="22"/>
              </w:rPr>
              <w:t xml:space="preserve"> </w:t>
            </w:r>
            <w:proofErr w:type="spellStart"/>
            <w:r w:rsidRPr="00A94B80">
              <w:rPr>
                <w:sz w:val="22"/>
                <w:szCs w:val="22"/>
              </w:rPr>
              <w:t>входять</w:t>
            </w:r>
            <w:proofErr w:type="spellEnd"/>
            <w:r w:rsidRPr="00A94B80">
              <w:rPr>
                <w:sz w:val="22"/>
                <w:szCs w:val="22"/>
              </w:rPr>
              <w:t xml:space="preserve"> до </w:t>
            </w:r>
            <w:proofErr w:type="spellStart"/>
            <w:r w:rsidRPr="00A94B80">
              <w:rPr>
                <w:sz w:val="22"/>
                <w:szCs w:val="22"/>
              </w:rPr>
              <w:t>компетенції</w:t>
            </w:r>
            <w:proofErr w:type="spellEnd"/>
            <w:r w:rsidRPr="00A94B80">
              <w:rPr>
                <w:sz w:val="22"/>
                <w:szCs w:val="22"/>
              </w:rPr>
              <w:t xml:space="preserve"> головного </w:t>
            </w:r>
            <w:proofErr w:type="spellStart"/>
            <w:r w:rsidRPr="00A94B80">
              <w:rPr>
                <w:sz w:val="22"/>
                <w:szCs w:val="22"/>
              </w:rPr>
              <w:t>спеціаліста</w:t>
            </w:r>
            <w:proofErr w:type="spellEnd"/>
            <w:r w:rsidRPr="00A94B80">
              <w:rPr>
                <w:sz w:val="22"/>
                <w:szCs w:val="22"/>
              </w:rPr>
              <w:t xml:space="preserve"> з </w:t>
            </w:r>
            <w:proofErr w:type="spellStart"/>
            <w:r w:rsidRPr="00A94B80">
              <w:rPr>
                <w:sz w:val="22"/>
                <w:szCs w:val="22"/>
              </w:rPr>
              <w:t>інформаційних</w:t>
            </w:r>
            <w:proofErr w:type="spellEnd"/>
            <w:r w:rsidRPr="00A94B80">
              <w:rPr>
                <w:sz w:val="22"/>
                <w:szCs w:val="22"/>
              </w:rPr>
              <w:t xml:space="preserve"> </w:t>
            </w:r>
            <w:proofErr w:type="spellStart"/>
            <w:r w:rsidRPr="00A94B80">
              <w:rPr>
                <w:sz w:val="22"/>
                <w:szCs w:val="22"/>
              </w:rPr>
              <w:t>технологій</w:t>
            </w:r>
            <w:proofErr w:type="spellEnd"/>
            <w:r w:rsidRPr="00A94B80">
              <w:rPr>
                <w:sz w:val="22"/>
                <w:szCs w:val="22"/>
              </w:rPr>
              <w:t xml:space="preserve">. </w:t>
            </w:r>
            <w:proofErr w:type="spellStart"/>
            <w:r w:rsidRPr="00A94B80">
              <w:rPr>
                <w:sz w:val="22"/>
                <w:szCs w:val="22"/>
              </w:rPr>
              <w:t>Виконує</w:t>
            </w:r>
            <w:proofErr w:type="spellEnd"/>
            <w:r w:rsidRPr="00A94B80">
              <w:rPr>
                <w:sz w:val="22"/>
                <w:szCs w:val="22"/>
              </w:rPr>
              <w:t xml:space="preserve"> </w:t>
            </w:r>
            <w:proofErr w:type="spellStart"/>
            <w:r w:rsidRPr="00A94B80">
              <w:rPr>
                <w:sz w:val="22"/>
                <w:szCs w:val="22"/>
              </w:rPr>
              <w:t>інші</w:t>
            </w:r>
            <w:proofErr w:type="spellEnd"/>
            <w:r w:rsidRPr="00A94B80">
              <w:rPr>
                <w:sz w:val="22"/>
                <w:szCs w:val="22"/>
              </w:rPr>
              <w:t xml:space="preserve"> </w:t>
            </w:r>
            <w:proofErr w:type="spellStart"/>
            <w:r w:rsidRPr="00A94B80">
              <w:rPr>
                <w:sz w:val="22"/>
                <w:szCs w:val="22"/>
              </w:rPr>
              <w:t>доручення</w:t>
            </w:r>
            <w:proofErr w:type="spellEnd"/>
            <w:r w:rsidRPr="00A94B80">
              <w:rPr>
                <w:sz w:val="22"/>
                <w:szCs w:val="22"/>
              </w:rPr>
              <w:t xml:space="preserve"> </w:t>
            </w:r>
            <w:proofErr w:type="spellStart"/>
            <w:r w:rsidRPr="00A94B80">
              <w:rPr>
                <w:sz w:val="22"/>
                <w:szCs w:val="22"/>
              </w:rPr>
              <w:t>голови</w:t>
            </w:r>
            <w:proofErr w:type="spellEnd"/>
            <w:r w:rsidRPr="00A94B80">
              <w:rPr>
                <w:sz w:val="22"/>
                <w:szCs w:val="22"/>
              </w:rPr>
              <w:t xml:space="preserve"> суду та </w:t>
            </w:r>
            <w:proofErr w:type="spellStart"/>
            <w:r w:rsidRPr="00A94B80">
              <w:rPr>
                <w:sz w:val="22"/>
                <w:szCs w:val="22"/>
              </w:rPr>
              <w:t>керівника</w:t>
            </w:r>
            <w:proofErr w:type="spellEnd"/>
            <w:r w:rsidRPr="00A94B80">
              <w:rPr>
                <w:sz w:val="22"/>
                <w:szCs w:val="22"/>
              </w:rPr>
              <w:t xml:space="preserve"> </w:t>
            </w:r>
            <w:proofErr w:type="spellStart"/>
            <w:r w:rsidRPr="00A94B80">
              <w:rPr>
                <w:sz w:val="22"/>
                <w:szCs w:val="22"/>
              </w:rPr>
              <w:t>апарату</w:t>
            </w:r>
            <w:proofErr w:type="spellEnd"/>
            <w:r w:rsidRPr="00A94B80">
              <w:rPr>
                <w:sz w:val="22"/>
                <w:szCs w:val="22"/>
              </w:rPr>
              <w:t xml:space="preserve"> суду.</w:t>
            </w:r>
          </w:p>
        </w:tc>
      </w:tr>
      <w:tr w:rsidR="00807B80" w:rsidRPr="00812B0F" w:rsidTr="00BF0953">
        <w:trPr>
          <w:gridAfter w:val="1"/>
          <w:wAfter w:w="10" w:type="dxa"/>
        </w:trPr>
        <w:tc>
          <w:tcPr>
            <w:tcW w:w="2909" w:type="dxa"/>
            <w:gridSpan w:val="2"/>
          </w:tcPr>
          <w:p w:rsidR="00807B80" w:rsidRPr="00E07536" w:rsidRDefault="00807B80" w:rsidP="00BF0953">
            <w:pPr>
              <w:rPr>
                <w:rFonts w:ascii="Times New Roman" w:hAnsi="Times New Roman" w:cs="Times New Roman"/>
                <w:b/>
              </w:rPr>
            </w:pPr>
            <w:r w:rsidRPr="00E07536">
              <w:rPr>
                <w:rFonts w:ascii="Times New Roman" w:hAnsi="Times New Roman" w:cs="Times New Roman"/>
                <w:b/>
              </w:rPr>
              <w:lastRenderedPageBreak/>
              <w:t>Умови оплати праці</w:t>
            </w:r>
          </w:p>
        </w:tc>
        <w:tc>
          <w:tcPr>
            <w:tcW w:w="7221" w:type="dxa"/>
          </w:tcPr>
          <w:p w:rsidR="00A94B80" w:rsidRPr="00A94B80" w:rsidRDefault="00A94B80" w:rsidP="00A94B80">
            <w:pPr>
              <w:pStyle w:val="a9"/>
              <w:spacing w:after="120"/>
              <w:jc w:val="both"/>
              <w:rPr>
                <w:rFonts w:ascii="Times New Roman" w:hAnsi="Times New Roman"/>
                <w:sz w:val="24"/>
                <w:szCs w:val="24"/>
              </w:rPr>
            </w:pPr>
            <w:r>
              <w:rPr>
                <w:rFonts w:ascii="Times New Roman" w:hAnsi="Times New Roman"/>
                <w:lang w:val="uk-UA"/>
              </w:rPr>
              <w:t xml:space="preserve">1. </w:t>
            </w:r>
            <w:proofErr w:type="spellStart"/>
            <w:r w:rsidR="00807B80" w:rsidRPr="00A94B80">
              <w:rPr>
                <w:rFonts w:ascii="Times New Roman" w:hAnsi="Times New Roman"/>
              </w:rPr>
              <w:t>Посадовий</w:t>
            </w:r>
            <w:proofErr w:type="spellEnd"/>
            <w:r w:rsidR="00807B80" w:rsidRPr="00A94B80">
              <w:rPr>
                <w:rFonts w:ascii="Times New Roman" w:hAnsi="Times New Roman"/>
              </w:rPr>
              <w:t xml:space="preserve"> оклад – </w:t>
            </w:r>
            <w:r w:rsidR="004351A4">
              <w:rPr>
                <w:rFonts w:ascii="Times New Roman" w:hAnsi="Times New Roman"/>
                <w:lang w:val="uk-UA"/>
              </w:rPr>
              <w:t>6 </w:t>
            </w:r>
            <w:r w:rsidR="005074AB">
              <w:rPr>
                <w:rFonts w:ascii="Times New Roman" w:hAnsi="Times New Roman"/>
                <w:lang w:val="uk-UA"/>
              </w:rPr>
              <w:t>760</w:t>
            </w:r>
            <w:r w:rsidR="004351A4">
              <w:rPr>
                <w:rFonts w:ascii="Times New Roman" w:hAnsi="Times New Roman"/>
                <w:lang w:val="uk-UA"/>
              </w:rPr>
              <w:t>, 00</w:t>
            </w:r>
            <w:r w:rsidR="00807B80" w:rsidRPr="00A94B80">
              <w:rPr>
                <w:rFonts w:ascii="Times New Roman" w:hAnsi="Times New Roman"/>
              </w:rPr>
              <w:t xml:space="preserve"> </w:t>
            </w:r>
            <w:proofErr w:type="spellStart"/>
            <w:r w:rsidR="00807B80" w:rsidRPr="00A94B80">
              <w:rPr>
                <w:rFonts w:ascii="Times New Roman" w:hAnsi="Times New Roman"/>
              </w:rPr>
              <w:t>гривень</w:t>
            </w:r>
            <w:proofErr w:type="spellEnd"/>
            <w:r w:rsidR="00807B80" w:rsidRPr="00A94B80">
              <w:rPr>
                <w:rFonts w:ascii="Times New Roman" w:hAnsi="Times New Roman"/>
              </w:rPr>
              <w:t xml:space="preserve"> </w:t>
            </w:r>
            <w:proofErr w:type="spellStart"/>
            <w:r w:rsidR="00807B80" w:rsidRPr="00A94B80">
              <w:rPr>
                <w:rFonts w:ascii="Times New Roman" w:hAnsi="Times New Roman"/>
              </w:rPr>
              <w:t>відповідно</w:t>
            </w:r>
            <w:proofErr w:type="spellEnd"/>
            <w:r w:rsidR="00807B80" w:rsidRPr="00A94B80">
              <w:rPr>
                <w:rFonts w:ascii="Times New Roman" w:hAnsi="Times New Roman"/>
              </w:rPr>
              <w:t xml:space="preserve"> до постанови </w:t>
            </w:r>
            <w:proofErr w:type="spellStart"/>
            <w:r w:rsidR="00807B80" w:rsidRPr="00A94B80">
              <w:rPr>
                <w:rFonts w:ascii="Times New Roman" w:hAnsi="Times New Roman"/>
              </w:rPr>
              <w:t>Кабінету</w:t>
            </w:r>
            <w:proofErr w:type="spellEnd"/>
            <w:r w:rsidR="00807B80" w:rsidRPr="00A94B80">
              <w:rPr>
                <w:rFonts w:ascii="Times New Roman" w:hAnsi="Times New Roman"/>
              </w:rPr>
              <w:t xml:space="preserve"> </w:t>
            </w:r>
            <w:proofErr w:type="spellStart"/>
            <w:r w:rsidR="00807B80" w:rsidRPr="00A94B80">
              <w:rPr>
                <w:rFonts w:ascii="Times New Roman" w:hAnsi="Times New Roman"/>
              </w:rPr>
              <w:t>Міні</w:t>
            </w:r>
            <w:proofErr w:type="gramStart"/>
            <w:r w:rsidR="00807B80" w:rsidRPr="00A94B80">
              <w:rPr>
                <w:rFonts w:ascii="Times New Roman" w:hAnsi="Times New Roman"/>
              </w:rPr>
              <w:t>стр</w:t>
            </w:r>
            <w:proofErr w:type="gramEnd"/>
            <w:r w:rsidR="00807B80" w:rsidRPr="00A94B80">
              <w:rPr>
                <w:rFonts w:ascii="Times New Roman" w:hAnsi="Times New Roman"/>
              </w:rPr>
              <w:t>ів</w:t>
            </w:r>
            <w:proofErr w:type="spellEnd"/>
            <w:r w:rsidR="00807B80" w:rsidRPr="00A94B80">
              <w:rPr>
                <w:rFonts w:ascii="Times New Roman" w:hAnsi="Times New Roman"/>
              </w:rPr>
              <w:t xml:space="preserve"> </w:t>
            </w:r>
            <w:proofErr w:type="spellStart"/>
            <w:r w:rsidR="00807B80" w:rsidRPr="00A94B80">
              <w:rPr>
                <w:rFonts w:ascii="Times New Roman" w:hAnsi="Times New Roman"/>
              </w:rPr>
              <w:t>України</w:t>
            </w:r>
            <w:proofErr w:type="spellEnd"/>
            <w:r w:rsidR="00807B80" w:rsidRPr="00A94B80">
              <w:rPr>
                <w:rFonts w:ascii="Times New Roman" w:hAnsi="Times New Roman"/>
              </w:rPr>
              <w:t xml:space="preserve"> </w:t>
            </w:r>
            <w:proofErr w:type="spellStart"/>
            <w:r w:rsidR="00807B80" w:rsidRPr="00A94B80">
              <w:rPr>
                <w:rFonts w:ascii="Times New Roman" w:hAnsi="Times New Roman"/>
              </w:rPr>
              <w:t>від</w:t>
            </w:r>
            <w:proofErr w:type="spellEnd"/>
            <w:r w:rsidR="00807B80" w:rsidRPr="00A94B80">
              <w:rPr>
                <w:rFonts w:ascii="Times New Roman" w:hAnsi="Times New Roman"/>
              </w:rPr>
              <w:t xml:space="preserve"> 24.05.2017 № 358 "</w:t>
            </w:r>
            <w:proofErr w:type="spellStart"/>
            <w:r w:rsidR="00807B80" w:rsidRPr="00A94B80">
              <w:rPr>
                <w:rFonts w:ascii="Times New Roman" w:hAnsi="Times New Roman"/>
              </w:rPr>
              <w:t>Деякі</w:t>
            </w:r>
            <w:proofErr w:type="spellEnd"/>
            <w:r w:rsidR="00807B80" w:rsidRPr="00A94B80">
              <w:rPr>
                <w:rFonts w:ascii="Times New Roman" w:hAnsi="Times New Roman"/>
              </w:rPr>
              <w:t xml:space="preserve"> </w:t>
            </w:r>
            <w:proofErr w:type="spellStart"/>
            <w:r w:rsidR="00807B80" w:rsidRPr="00A94B80">
              <w:rPr>
                <w:rFonts w:ascii="Times New Roman" w:hAnsi="Times New Roman"/>
              </w:rPr>
              <w:t>питання</w:t>
            </w:r>
            <w:proofErr w:type="spellEnd"/>
            <w:r w:rsidR="00807B80" w:rsidRPr="00A94B80">
              <w:rPr>
                <w:rFonts w:ascii="Times New Roman" w:hAnsi="Times New Roman"/>
              </w:rPr>
              <w:t xml:space="preserve"> оплати </w:t>
            </w:r>
            <w:proofErr w:type="spellStart"/>
            <w:r w:rsidR="00807B80" w:rsidRPr="00A94B80">
              <w:rPr>
                <w:rFonts w:ascii="Times New Roman" w:hAnsi="Times New Roman"/>
              </w:rPr>
              <w:t>праці</w:t>
            </w:r>
            <w:proofErr w:type="spellEnd"/>
            <w:r w:rsidR="00807B80" w:rsidRPr="00A94B80">
              <w:rPr>
                <w:rFonts w:ascii="Times New Roman" w:hAnsi="Times New Roman"/>
              </w:rPr>
              <w:t xml:space="preserve"> </w:t>
            </w:r>
            <w:proofErr w:type="spellStart"/>
            <w:r w:rsidR="00807B80" w:rsidRPr="00A94B80">
              <w:rPr>
                <w:rFonts w:ascii="Times New Roman" w:hAnsi="Times New Roman"/>
              </w:rPr>
              <w:t>державних</w:t>
            </w:r>
            <w:proofErr w:type="spellEnd"/>
            <w:r w:rsidR="00807B80" w:rsidRPr="00A94B80">
              <w:rPr>
                <w:rFonts w:ascii="Times New Roman" w:hAnsi="Times New Roman"/>
              </w:rPr>
              <w:t xml:space="preserve"> </w:t>
            </w:r>
            <w:proofErr w:type="spellStart"/>
            <w:r w:rsidR="00807B80" w:rsidRPr="00A94B80">
              <w:rPr>
                <w:rFonts w:ascii="Times New Roman" w:hAnsi="Times New Roman"/>
              </w:rPr>
              <w:t>службовців</w:t>
            </w:r>
            <w:proofErr w:type="spellEnd"/>
            <w:r w:rsidR="00807B80" w:rsidRPr="00A94B80">
              <w:rPr>
                <w:rFonts w:ascii="Times New Roman" w:hAnsi="Times New Roman"/>
              </w:rPr>
              <w:t xml:space="preserve">, </w:t>
            </w:r>
            <w:proofErr w:type="spellStart"/>
            <w:r w:rsidR="00807B80" w:rsidRPr="00A94B80">
              <w:rPr>
                <w:rFonts w:ascii="Times New Roman" w:hAnsi="Times New Roman"/>
              </w:rPr>
              <w:t>органів</w:t>
            </w:r>
            <w:proofErr w:type="spellEnd"/>
            <w:r w:rsidR="00807B80" w:rsidRPr="00A94B80">
              <w:rPr>
                <w:rFonts w:ascii="Times New Roman" w:hAnsi="Times New Roman"/>
              </w:rPr>
              <w:t xml:space="preserve"> та </w:t>
            </w:r>
            <w:proofErr w:type="spellStart"/>
            <w:r w:rsidR="00807B80" w:rsidRPr="00A94B80">
              <w:rPr>
                <w:rFonts w:ascii="Times New Roman" w:hAnsi="Times New Roman"/>
              </w:rPr>
              <w:t>установ</w:t>
            </w:r>
            <w:proofErr w:type="spellEnd"/>
            <w:r w:rsidR="00807B80" w:rsidRPr="00A94B80">
              <w:rPr>
                <w:rFonts w:ascii="Times New Roman" w:hAnsi="Times New Roman"/>
              </w:rPr>
              <w:t xml:space="preserve"> </w:t>
            </w:r>
            <w:proofErr w:type="spellStart"/>
            <w:r w:rsidR="00807B80" w:rsidRPr="00A94B80">
              <w:rPr>
                <w:rFonts w:ascii="Times New Roman" w:hAnsi="Times New Roman"/>
              </w:rPr>
              <w:t>системи</w:t>
            </w:r>
            <w:proofErr w:type="spellEnd"/>
            <w:r w:rsidR="00807B80" w:rsidRPr="00A94B80">
              <w:rPr>
                <w:rFonts w:ascii="Times New Roman" w:hAnsi="Times New Roman"/>
              </w:rPr>
              <w:t xml:space="preserve"> </w:t>
            </w:r>
            <w:proofErr w:type="spellStart"/>
            <w:r w:rsidR="00807B80" w:rsidRPr="00A94B80">
              <w:rPr>
                <w:rFonts w:ascii="Times New Roman" w:hAnsi="Times New Roman"/>
              </w:rPr>
              <w:t>правосуддя</w:t>
            </w:r>
            <w:proofErr w:type="spellEnd"/>
            <w:r w:rsidR="00807B80" w:rsidRPr="00A94B80">
              <w:rPr>
                <w:rFonts w:ascii="Times New Roman" w:hAnsi="Times New Roman"/>
              </w:rPr>
              <w:t>"</w:t>
            </w:r>
            <w:r>
              <w:rPr>
                <w:rFonts w:ascii="Times New Roman" w:hAnsi="Times New Roman"/>
                <w:lang w:val="uk-UA"/>
              </w:rPr>
              <w:t>.</w:t>
            </w:r>
            <w:r w:rsidR="00807B80" w:rsidRPr="00A94B80">
              <w:rPr>
                <w:rFonts w:ascii="Times New Roman" w:hAnsi="Times New Roman"/>
              </w:rPr>
              <w:t xml:space="preserve"> </w:t>
            </w:r>
          </w:p>
          <w:p w:rsidR="00807B80" w:rsidRPr="009357F3" w:rsidRDefault="00A94B80" w:rsidP="00A94B80">
            <w:pPr>
              <w:pStyle w:val="a9"/>
              <w:jc w:val="both"/>
              <w:rPr>
                <w:rFonts w:ascii="Times New Roman" w:hAnsi="Times New Roman"/>
                <w:sz w:val="24"/>
                <w:szCs w:val="24"/>
              </w:rPr>
            </w:pPr>
            <w:r>
              <w:rPr>
                <w:rFonts w:ascii="Times New Roman" w:hAnsi="Times New Roman"/>
                <w:lang w:val="uk-UA"/>
              </w:rPr>
              <w:t xml:space="preserve">2. </w:t>
            </w:r>
            <w:r w:rsidR="00807B80" w:rsidRPr="00A94B80">
              <w:rPr>
                <w:rFonts w:ascii="Times New Roman" w:hAnsi="Times New Roman"/>
              </w:rPr>
              <w:t xml:space="preserve">Надбавки, доплати та </w:t>
            </w:r>
            <w:proofErr w:type="spellStart"/>
            <w:proofErr w:type="gramStart"/>
            <w:r w:rsidR="00807B80" w:rsidRPr="00A94B80">
              <w:rPr>
                <w:rFonts w:ascii="Times New Roman" w:hAnsi="Times New Roman"/>
              </w:rPr>
              <w:t>прем</w:t>
            </w:r>
            <w:proofErr w:type="gramEnd"/>
            <w:r w:rsidR="00807B80" w:rsidRPr="00A94B80">
              <w:rPr>
                <w:rFonts w:ascii="Times New Roman" w:hAnsi="Times New Roman"/>
              </w:rPr>
              <w:t>ії</w:t>
            </w:r>
            <w:proofErr w:type="spellEnd"/>
            <w:r w:rsidR="00807B80" w:rsidRPr="00A94B80">
              <w:rPr>
                <w:rFonts w:ascii="Times New Roman" w:hAnsi="Times New Roman"/>
              </w:rPr>
              <w:t xml:space="preserve"> </w:t>
            </w:r>
            <w:proofErr w:type="spellStart"/>
            <w:r w:rsidR="00807B80" w:rsidRPr="00A94B80">
              <w:rPr>
                <w:rFonts w:ascii="Times New Roman" w:hAnsi="Times New Roman"/>
              </w:rPr>
              <w:t>відповідно</w:t>
            </w:r>
            <w:proofErr w:type="spellEnd"/>
            <w:r w:rsidR="00807B80" w:rsidRPr="00A94B80">
              <w:rPr>
                <w:rFonts w:ascii="Times New Roman" w:hAnsi="Times New Roman"/>
              </w:rPr>
              <w:t xml:space="preserve"> до статей 50, 52 Закону України "Про державну службу".</w:t>
            </w:r>
          </w:p>
        </w:tc>
      </w:tr>
      <w:tr w:rsidR="00275885" w:rsidRPr="00812B0F" w:rsidTr="00BF0953">
        <w:trPr>
          <w:gridAfter w:val="1"/>
          <w:wAfter w:w="10" w:type="dxa"/>
        </w:trPr>
        <w:tc>
          <w:tcPr>
            <w:tcW w:w="2909" w:type="dxa"/>
            <w:gridSpan w:val="2"/>
          </w:tcPr>
          <w:p w:rsidR="00275885" w:rsidRPr="00E07536" w:rsidRDefault="00275885" w:rsidP="00B32BDF">
            <w:pPr>
              <w:rPr>
                <w:rFonts w:ascii="Times New Roman" w:hAnsi="Times New Roman" w:cs="Times New Roman"/>
                <w:b/>
              </w:rPr>
            </w:pPr>
            <w:r w:rsidRPr="00E07536">
              <w:rPr>
                <w:rFonts w:ascii="Times New Roman" w:hAnsi="Times New Roman" w:cs="Times New Roman"/>
                <w:b/>
              </w:rPr>
              <w:t>Інформація про строковість призначення на посаду</w:t>
            </w:r>
          </w:p>
        </w:tc>
        <w:tc>
          <w:tcPr>
            <w:tcW w:w="7221" w:type="dxa"/>
          </w:tcPr>
          <w:p w:rsidR="003751D8" w:rsidRPr="00051D30" w:rsidRDefault="001D0AC8" w:rsidP="001D0AC8">
            <w:pPr>
              <w:jc w:val="both"/>
              <w:rPr>
                <w:rFonts w:ascii="Times New Roman" w:hAnsi="Times New Roman" w:cs="Times New Roman"/>
              </w:rPr>
            </w:pPr>
            <w:r w:rsidRPr="00051D30">
              <w:rPr>
                <w:rFonts w:ascii="Times New Roman" w:hAnsi="Times New Roman" w:cs="Times New Roman"/>
                <w:color w:val="000000"/>
                <w:shd w:val="clear" w:color="auto" w:fill="FFFFFF"/>
              </w:rPr>
              <w:t>Особа призначається на посаду державної служби до призначення на цю посаду переможця конкурсу або до спливу дванадцятимісячного строку після припинення чи скасування воєнного стану.</w:t>
            </w:r>
          </w:p>
        </w:tc>
      </w:tr>
      <w:tr w:rsidR="00275885" w:rsidRPr="00812B0F" w:rsidTr="00BF0953">
        <w:trPr>
          <w:gridAfter w:val="1"/>
          <w:wAfter w:w="10" w:type="dxa"/>
        </w:trPr>
        <w:tc>
          <w:tcPr>
            <w:tcW w:w="2909" w:type="dxa"/>
            <w:gridSpan w:val="2"/>
          </w:tcPr>
          <w:p w:rsidR="00275885" w:rsidRPr="00E07536" w:rsidRDefault="00275885" w:rsidP="00051D30">
            <w:pPr>
              <w:rPr>
                <w:rFonts w:ascii="Times New Roman" w:hAnsi="Times New Roman" w:cs="Times New Roman"/>
                <w:b/>
              </w:rPr>
            </w:pPr>
            <w:r w:rsidRPr="000F09BC">
              <w:rPr>
                <w:rFonts w:ascii="Times New Roman" w:hAnsi="Times New Roman" w:cs="Times New Roman"/>
                <w:b/>
              </w:rPr>
              <w:t>Перелік</w:t>
            </w:r>
            <w:r w:rsidR="00051D30">
              <w:rPr>
                <w:rFonts w:ascii="Times New Roman" w:hAnsi="Times New Roman" w:cs="Times New Roman"/>
                <w:b/>
              </w:rPr>
              <w:t xml:space="preserve">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221" w:type="dxa"/>
          </w:tcPr>
          <w:p w:rsidR="00051D30" w:rsidRDefault="00051D30" w:rsidP="006C37CE">
            <w:pPr>
              <w:pStyle w:val="a9"/>
              <w:spacing w:after="120"/>
              <w:jc w:val="both"/>
              <w:rPr>
                <w:rFonts w:ascii="Times New Roman" w:hAnsi="Times New Roman"/>
                <w:lang w:val="uk-UA"/>
              </w:rPr>
            </w:pPr>
            <w:r>
              <w:rPr>
                <w:rFonts w:ascii="Times New Roman" w:eastAsiaTheme="minorHAnsi" w:hAnsi="Times New Roman"/>
                <w:lang w:val="uk-UA"/>
              </w:rPr>
              <w:t xml:space="preserve">1) Резюме встановленого зразка відповідно до Порядку </w:t>
            </w:r>
            <w:proofErr w:type="spellStart"/>
            <w:r w:rsidRPr="000F09BC">
              <w:rPr>
                <w:rFonts w:ascii="Times New Roman" w:hAnsi="Times New Roman"/>
              </w:rPr>
              <w:t>проведення</w:t>
            </w:r>
            <w:proofErr w:type="spellEnd"/>
            <w:r w:rsidRPr="000F09BC">
              <w:rPr>
                <w:rFonts w:ascii="Times New Roman" w:hAnsi="Times New Roman"/>
              </w:rPr>
              <w:t xml:space="preserve"> конкурсу на </w:t>
            </w:r>
            <w:proofErr w:type="spellStart"/>
            <w:r w:rsidRPr="000F09BC">
              <w:rPr>
                <w:rFonts w:ascii="Times New Roman" w:hAnsi="Times New Roman"/>
              </w:rPr>
              <w:t>зайняття</w:t>
            </w:r>
            <w:proofErr w:type="spellEnd"/>
            <w:r w:rsidRPr="000F09BC">
              <w:rPr>
                <w:rFonts w:ascii="Times New Roman" w:hAnsi="Times New Roman"/>
              </w:rPr>
              <w:t xml:space="preserve"> посад </w:t>
            </w:r>
            <w:proofErr w:type="spellStart"/>
            <w:r w:rsidRPr="000F09BC">
              <w:rPr>
                <w:rFonts w:ascii="Times New Roman" w:hAnsi="Times New Roman"/>
              </w:rPr>
              <w:t>державної</w:t>
            </w:r>
            <w:proofErr w:type="spellEnd"/>
            <w:r w:rsidRPr="000F09BC">
              <w:rPr>
                <w:rFonts w:ascii="Times New Roman" w:hAnsi="Times New Roman"/>
              </w:rPr>
              <w:t xml:space="preserve"> </w:t>
            </w:r>
            <w:proofErr w:type="spellStart"/>
            <w:r w:rsidRPr="000F09BC">
              <w:rPr>
                <w:rFonts w:ascii="Times New Roman" w:hAnsi="Times New Roman"/>
              </w:rPr>
              <w:t>служби</w:t>
            </w:r>
            <w:proofErr w:type="spellEnd"/>
            <w:r w:rsidRPr="000F09BC">
              <w:rPr>
                <w:rFonts w:ascii="Times New Roman" w:hAnsi="Times New Roman"/>
              </w:rPr>
              <w:t xml:space="preserve">, </w:t>
            </w:r>
            <w:proofErr w:type="spellStart"/>
            <w:r w:rsidRPr="000F09BC">
              <w:rPr>
                <w:rFonts w:ascii="Times New Roman" w:hAnsi="Times New Roman"/>
              </w:rPr>
              <w:t>затвердженого</w:t>
            </w:r>
            <w:proofErr w:type="spellEnd"/>
            <w:r w:rsidRPr="000F09BC">
              <w:rPr>
                <w:rFonts w:ascii="Times New Roman" w:hAnsi="Times New Roman"/>
              </w:rPr>
              <w:t xml:space="preserve"> </w:t>
            </w:r>
            <w:proofErr w:type="spellStart"/>
            <w:r w:rsidRPr="000F09BC">
              <w:rPr>
                <w:rFonts w:ascii="Times New Roman" w:hAnsi="Times New Roman"/>
              </w:rPr>
              <w:t>постановою</w:t>
            </w:r>
            <w:proofErr w:type="spellEnd"/>
            <w:r w:rsidRPr="000F09BC">
              <w:rPr>
                <w:rFonts w:ascii="Times New Roman" w:hAnsi="Times New Roman"/>
              </w:rPr>
              <w:t xml:space="preserve"> </w:t>
            </w:r>
            <w:proofErr w:type="spellStart"/>
            <w:r w:rsidRPr="000F09BC">
              <w:rPr>
                <w:rFonts w:ascii="Times New Roman" w:hAnsi="Times New Roman"/>
              </w:rPr>
              <w:t>Кабінету</w:t>
            </w:r>
            <w:proofErr w:type="spellEnd"/>
            <w:r w:rsidRPr="000F09BC">
              <w:rPr>
                <w:rFonts w:ascii="Times New Roman" w:hAnsi="Times New Roman"/>
              </w:rPr>
              <w:t xml:space="preserve"> </w:t>
            </w:r>
            <w:proofErr w:type="spellStart"/>
            <w:r w:rsidRPr="000F09BC">
              <w:rPr>
                <w:rFonts w:ascii="Times New Roman" w:hAnsi="Times New Roman"/>
              </w:rPr>
              <w:t>Міністрів</w:t>
            </w:r>
            <w:proofErr w:type="spellEnd"/>
            <w:r w:rsidRPr="000F09BC">
              <w:rPr>
                <w:rFonts w:ascii="Times New Roman" w:hAnsi="Times New Roman"/>
              </w:rPr>
              <w:t xml:space="preserve"> </w:t>
            </w:r>
            <w:proofErr w:type="spellStart"/>
            <w:r w:rsidRPr="000F09BC">
              <w:rPr>
                <w:rFonts w:ascii="Times New Roman" w:hAnsi="Times New Roman"/>
              </w:rPr>
              <w:t>України</w:t>
            </w:r>
            <w:proofErr w:type="spellEnd"/>
            <w:r w:rsidRPr="000F09BC">
              <w:rPr>
                <w:rFonts w:ascii="Times New Roman" w:hAnsi="Times New Roman"/>
              </w:rPr>
              <w:t xml:space="preserve"> </w:t>
            </w:r>
            <w:proofErr w:type="spellStart"/>
            <w:r w:rsidRPr="000F09BC">
              <w:rPr>
                <w:rFonts w:ascii="Times New Roman" w:hAnsi="Times New Roman"/>
              </w:rPr>
              <w:t>від</w:t>
            </w:r>
            <w:proofErr w:type="spellEnd"/>
            <w:r w:rsidRPr="000F09BC">
              <w:rPr>
                <w:rFonts w:ascii="Times New Roman" w:hAnsi="Times New Roman"/>
              </w:rPr>
              <w:t xml:space="preserve"> 25 </w:t>
            </w:r>
            <w:proofErr w:type="spellStart"/>
            <w:r w:rsidRPr="000F09BC">
              <w:rPr>
                <w:rFonts w:ascii="Times New Roman" w:hAnsi="Times New Roman"/>
              </w:rPr>
              <w:t>березня</w:t>
            </w:r>
            <w:proofErr w:type="spellEnd"/>
            <w:r w:rsidRPr="000F09BC">
              <w:rPr>
                <w:rFonts w:ascii="Times New Roman" w:hAnsi="Times New Roman"/>
              </w:rPr>
              <w:t xml:space="preserve"> 2016 року № 246</w:t>
            </w:r>
            <w:r w:rsidR="00AA12FF">
              <w:rPr>
                <w:rFonts w:ascii="Times New Roman" w:hAnsi="Times New Roman"/>
                <w:lang w:val="uk-UA"/>
              </w:rPr>
              <w:t>.</w:t>
            </w:r>
          </w:p>
          <w:p w:rsidR="00AA12FF" w:rsidRDefault="00AA12FF" w:rsidP="006C37CE">
            <w:pPr>
              <w:pStyle w:val="a9"/>
              <w:spacing w:after="120"/>
              <w:jc w:val="both"/>
              <w:rPr>
                <w:rFonts w:ascii="Times New Roman" w:hAnsi="Times New Roman"/>
                <w:lang w:val="uk-UA"/>
              </w:rPr>
            </w:pPr>
            <w:r>
              <w:rPr>
                <w:rFonts w:ascii="Times New Roman" w:hAnsi="Times New Roman"/>
                <w:lang w:val="uk-UA"/>
              </w:rPr>
              <w:t>2) Документи, що підтверджують наявність громадянства України, освіти та досвіду роботи згідно з вимогами законодавства, встановленими щодо відповідних посад.</w:t>
            </w:r>
          </w:p>
          <w:p w:rsidR="007A15EC" w:rsidRPr="00AA12FF" w:rsidRDefault="007A15EC" w:rsidP="007A15EC">
            <w:pPr>
              <w:spacing w:after="120"/>
              <w:jc w:val="both"/>
              <w:rPr>
                <w:rFonts w:ascii="Times New Roman" w:eastAsiaTheme="minorHAnsi" w:hAnsi="Times New Roman"/>
              </w:rPr>
            </w:pPr>
            <w:r>
              <w:rPr>
                <w:rFonts w:ascii="Times New Roman" w:hAnsi="Times New Roman"/>
              </w:rPr>
              <w:t xml:space="preserve">3) </w:t>
            </w:r>
            <w:r w:rsidRPr="007A15EC">
              <w:rPr>
                <w:rFonts w:ascii="Times New Roman" w:hAnsi="Times New Roman" w:cs="Times New Roman"/>
                <w:color w:val="000000"/>
                <w:shd w:val="clear" w:color="auto" w:fill="FFFFFF"/>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 у разі наявності)</w:t>
            </w:r>
            <w:r>
              <w:rPr>
                <w:rFonts w:ascii="Times New Roman" w:hAnsi="Times New Roman" w:cs="Times New Roman"/>
                <w:color w:val="000000"/>
                <w:shd w:val="clear" w:color="auto" w:fill="FFFFFF"/>
              </w:rPr>
              <w:t>.</w:t>
            </w:r>
          </w:p>
          <w:p w:rsidR="00275885" w:rsidRDefault="00275885" w:rsidP="007A15EC">
            <w:pPr>
              <w:ind w:firstLine="410"/>
              <w:jc w:val="both"/>
              <w:rPr>
                <w:rFonts w:ascii="Times New Roman" w:hAnsi="Times New Roman" w:cs="Times New Roman"/>
              </w:rPr>
            </w:pPr>
            <w:bookmarkStart w:id="0" w:name="n1171"/>
            <w:bookmarkEnd w:id="0"/>
            <w:r w:rsidRPr="000F09BC">
              <w:rPr>
                <w:rFonts w:ascii="Times New Roman" w:hAnsi="Times New Roman" w:cs="Times New Roman"/>
              </w:rPr>
              <w:t>Інформація подається</w:t>
            </w:r>
            <w:r w:rsidR="007A15EC">
              <w:rPr>
                <w:rFonts w:ascii="Times New Roman" w:hAnsi="Times New Roman" w:cs="Times New Roman"/>
              </w:rPr>
              <w:t xml:space="preserve"> безпосередньо до Ковельського </w:t>
            </w:r>
            <w:proofErr w:type="spellStart"/>
            <w:r w:rsidR="007A15EC">
              <w:rPr>
                <w:rFonts w:ascii="Times New Roman" w:hAnsi="Times New Roman" w:cs="Times New Roman"/>
              </w:rPr>
              <w:t>міськрайонного</w:t>
            </w:r>
            <w:proofErr w:type="spellEnd"/>
            <w:r w:rsidR="007A15EC">
              <w:rPr>
                <w:rFonts w:ascii="Times New Roman" w:hAnsi="Times New Roman" w:cs="Times New Roman"/>
              </w:rPr>
              <w:t xml:space="preserve"> суду Волинської області, за адресою: вул. Незалежності, 15, м. Ковель, або</w:t>
            </w:r>
            <w:r w:rsidRPr="000F09BC">
              <w:rPr>
                <w:rFonts w:ascii="Times New Roman" w:hAnsi="Times New Roman" w:cs="Times New Roman"/>
              </w:rPr>
              <w:t xml:space="preserve"> </w:t>
            </w:r>
            <w:r w:rsidR="00784023">
              <w:rPr>
                <w:rFonts w:ascii="Times New Roman" w:hAnsi="Times New Roman" w:cs="Times New Roman"/>
              </w:rPr>
              <w:t xml:space="preserve">на електронну </w:t>
            </w:r>
            <w:r w:rsidR="00FB1E06">
              <w:rPr>
                <w:rFonts w:ascii="Times New Roman" w:hAnsi="Times New Roman" w:cs="Times New Roman"/>
              </w:rPr>
              <w:t xml:space="preserve">пошту </w:t>
            </w:r>
            <w:hyperlink r:id="rId6" w:history="1">
              <w:r w:rsidR="00FB1E06" w:rsidRPr="004351A4">
                <w:rPr>
                  <w:rStyle w:val="a4"/>
                  <w:rFonts w:ascii="Times New Roman" w:hAnsi="Times New Roman" w:cs="Times New Roman"/>
                  <w:color w:val="auto"/>
                  <w:sz w:val="24"/>
                  <w:szCs w:val="24"/>
                  <w:lang w:val="ru-RU"/>
                </w:rPr>
                <w:t>inbox@kv.vl.court.gov.ua</w:t>
              </w:r>
            </w:hyperlink>
            <w:r w:rsidRPr="00CA3A36">
              <w:rPr>
                <w:rFonts w:ascii="Times New Roman" w:hAnsi="Times New Roman" w:cs="Times New Roman"/>
              </w:rPr>
              <w:t xml:space="preserve"> </w:t>
            </w:r>
            <w:r w:rsidR="003A3652">
              <w:rPr>
                <w:rFonts w:ascii="Times New Roman" w:hAnsi="Times New Roman" w:cs="Times New Roman"/>
              </w:rPr>
              <w:t xml:space="preserve">           </w:t>
            </w:r>
            <w:r w:rsidR="00586725">
              <w:rPr>
                <w:rFonts w:ascii="Times New Roman" w:hAnsi="Times New Roman" w:cs="Times New Roman"/>
              </w:rPr>
              <w:t>з</w:t>
            </w:r>
            <w:r w:rsidR="003A3652">
              <w:rPr>
                <w:rFonts w:ascii="Times New Roman" w:hAnsi="Times New Roman" w:cs="Times New Roman"/>
              </w:rPr>
              <w:t xml:space="preserve"> </w:t>
            </w:r>
            <w:bookmarkStart w:id="1" w:name="_GoBack"/>
            <w:bookmarkEnd w:id="1"/>
            <w:r w:rsidR="00B8435F">
              <w:rPr>
                <w:rFonts w:ascii="Times New Roman" w:hAnsi="Times New Roman" w:cs="Times New Roman"/>
              </w:rPr>
              <w:t>13 по 30 листопада</w:t>
            </w:r>
            <w:r w:rsidR="00FB1E06">
              <w:rPr>
                <w:rFonts w:ascii="Times New Roman" w:hAnsi="Times New Roman" w:cs="Times New Roman"/>
              </w:rPr>
              <w:t xml:space="preserve"> 202</w:t>
            </w:r>
            <w:r w:rsidR="001A48B0">
              <w:rPr>
                <w:rFonts w:ascii="Times New Roman" w:hAnsi="Times New Roman" w:cs="Times New Roman"/>
              </w:rPr>
              <w:t>3</w:t>
            </w:r>
            <w:r w:rsidR="00FB1E06">
              <w:rPr>
                <w:rFonts w:ascii="Times New Roman" w:hAnsi="Times New Roman" w:cs="Times New Roman"/>
              </w:rPr>
              <w:t xml:space="preserve"> </w:t>
            </w:r>
            <w:r w:rsidR="001075F6">
              <w:rPr>
                <w:rFonts w:ascii="Times New Roman" w:hAnsi="Times New Roman" w:cs="Times New Roman"/>
              </w:rPr>
              <w:t>року</w:t>
            </w:r>
            <w:r w:rsidRPr="00CA3A36">
              <w:rPr>
                <w:rFonts w:ascii="Times New Roman" w:hAnsi="Times New Roman" w:cs="Times New Roman"/>
              </w:rPr>
              <w:t>.</w:t>
            </w:r>
          </w:p>
          <w:p w:rsidR="000337F3" w:rsidRPr="000337F3" w:rsidRDefault="000337F3" w:rsidP="000337F3">
            <w:pPr>
              <w:jc w:val="both"/>
              <w:rPr>
                <w:rFonts w:ascii="Times New Roman" w:hAnsi="Times New Roman" w:cs="Times New Roman"/>
              </w:rPr>
            </w:pPr>
            <w:r w:rsidRPr="000337F3">
              <w:rPr>
                <w:rFonts w:ascii="Times New Roman" w:hAnsi="Times New Roman" w:cs="Times New Roman"/>
              </w:rPr>
              <w:t>* документи подані в електронному вигляді повинні бути підписані ЕЦП</w:t>
            </w:r>
          </w:p>
        </w:tc>
      </w:tr>
      <w:tr w:rsidR="00D517BF" w:rsidRPr="00E07536" w:rsidTr="00BF0953">
        <w:trPr>
          <w:gridAfter w:val="1"/>
          <w:wAfter w:w="10" w:type="dxa"/>
        </w:trPr>
        <w:tc>
          <w:tcPr>
            <w:tcW w:w="2909" w:type="dxa"/>
            <w:gridSpan w:val="2"/>
          </w:tcPr>
          <w:p w:rsidR="00D517BF" w:rsidRPr="00E07536" w:rsidRDefault="00D517BF" w:rsidP="00784023">
            <w:pPr>
              <w:rPr>
                <w:rFonts w:ascii="Times New Roman" w:hAnsi="Times New Roman" w:cs="Times New Roman"/>
                <w:b/>
              </w:rPr>
            </w:pPr>
            <w:r w:rsidRPr="00E07536">
              <w:rPr>
                <w:rFonts w:ascii="Times New Roman" w:hAnsi="Times New Roman" w:cs="Times New Roman"/>
                <w:b/>
              </w:rPr>
              <w:t>Прізвище, ім’я та по батькові, номер телефону та адреса електронної пошти особи, яка надає додаткову інформацію з питань пр</w:t>
            </w:r>
            <w:r w:rsidR="00784023">
              <w:rPr>
                <w:rFonts w:ascii="Times New Roman" w:hAnsi="Times New Roman" w:cs="Times New Roman"/>
                <w:b/>
              </w:rPr>
              <w:t>изначення на посаду</w:t>
            </w:r>
          </w:p>
        </w:tc>
        <w:tc>
          <w:tcPr>
            <w:tcW w:w="7221" w:type="dxa"/>
          </w:tcPr>
          <w:p w:rsidR="008D7C06" w:rsidRPr="008D7C06" w:rsidRDefault="008D7C06" w:rsidP="008D7C06">
            <w:pPr>
              <w:rPr>
                <w:rFonts w:ascii="Times New Roman" w:hAnsi="Times New Roman" w:cs="Times New Roman"/>
                <w:sz w:val="24"/>
                <w:szCs w:val="24"/>
                <w:lang w:val="ru-RU"/>
              </w:rPr>
            </w:pPr>
            <w:proofErr w:type="spellStart"/>
            <w:r w:rsidRPr="008D7C06">
              <w:rPr>
                <w:rFonts w:ascii="Times New Roman" w:hAnsi="Times New Roman" w:cs="Times New Roman"/>
                <w:sz w:val="24"/>
                <w:szCs w:val="24"/>
                <w:lang w:val="ru-RU"/>
              </w:rPr>
              <w:t>Рижко</w:t>
            </w:r>
            <w:proofErr w:type="spellEnd"/>
            <w:r w:rsidRPr="008D7C06">
              <w:rPr>
                <w:rFonts w:ascii="Times New Roman" w:hAnsi="Times New Roman" w:cs="Times New Roman"/>
                <w:sz w:val="24"/>
                <w:szCs w:val="24"/>
                <w:lang w:val="ru-RU"/>
              </w:rPr>
              <w:t xml:space="preserve"> </w:t>
            </w:r>
            <w:r w:rsidR="004351A4">
              <w:rPr>
                <w:rFonts w:ascii="Times New Roman" w:hAnsi="Times New Roman" w:cs="Times New Roman"/>
                <w:sz w:val="24"/>
                <w:szCs w:val="24"/>
                <w:lang w:val="ru-RU"/>
              </w:rPr>
              <w:t>О</w:t>
            </w:r>
            <w:r w:rsidRPr="008D7C06">
              <w:rPr>
                <w:rFonts w:ascii="Times New Roman" w:hAnsi="Times New Roman" w:cs="Times New Roman"/>
                <w:sz w:val="24"/>
                <w:szCs w:val="24"/>
                <w:lang w:val="ru-RU"/>
              </w:rPr>
              <w:t xml:space="preserve">льга </w:t>
            </w:r>
            <w:proofErr w:type="spellStart"/>
            <w:r w:rsidRPr="008D7C06">
              <w:rPr>
                <w:rFonts w:ascii="Times New Roman" w:hAnsi="Times New Roman" w:cs="Times New Roman"/>
                <w:sz w:val="24"/>
                <w:szCs w:val="24"/>
                <w:lang w:val="ru-RU"/>
              </w:rPr>
              <w:t>Миколаївна</w:t>
            </w:r>
            <w:proofErr w:type="spellEnd"/>
          </w:p>
          <w:p w:rsidR="008D7C06" w:rsidRPr="008D7C06" w:rsidRDefault="00784023" w:rsidP="008D7C06">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м</w:t>
            </w:r>
            <w:r w:rsidR="008D7C06" w:rsidRPr="008D7C06">
              <w:rPr>
                <w:rFonts w:ascii="Times New Roman" w:hAnsi="Times New Roman" w:cs="Times New Roman"/>
                <w:sz w:val="24"/>
                <w:szCs w:val="24"/>
                <w:lang w:val="ru-RU"/>
              </w:rPr>
              <w:t>об</w:t>
            </w:r>
            <w:proofErr w:type="gramStart"/>
            <w:r w:rsidR="008D7C06" w:rsidRPr="008D7C06">
              <w:rPr>
                <w:rFonts w:ascii="Times New Roman" w:hAnsi="Times New Roman" w:cs="Times New Roman"/>
                <w:sz w:val="24"/>
                <w:szCs w:val="24"/>
                <w:lang w:val="ru-RU"/>
              </w:rPr>
              <w:t>.т</w:t>
            </w:r>
            <w:proofErr w:type="gramEnd"/>
            <w:r w:rsidR="008D7C06" w:rsidRPr="008D7C06">
              <w:rPr>
                <w:rFonts w:ascii="Times New Roman" w:hAnsi="Times New Roman" w:cs="Times New Roman"/>
                <w:sz w:val="24"/>
                <w:szCs w:val="24"/>
                <w:lang w:val="ru-RU"/>
              </w:rPr>
              <w:t>ел</w:t>
            </w:r>
            <w:proofErr w:type="spellEnd"/>
            <w:r w:rsidR="008D7C06" w:rsidRPr="008D7C06">
              <w:rPr>
                <w:rFonts w:ascii="Times New Roman" w:hAnsi="Times New Roman" w:cs="Times New Roman"/>
                <w:sz w:val="24"/>
                <w:szCs w:val="24"/>
                <w:lang w:val="ru-RU"/>
              </w:rPr>
              <w:t xml:space="preserve">. </w:t>
            </w:r>
            <w:r>
              <w:rPr>
                <w:rFonts w:ascii="Times New Roman" w:hAnsi="Times New Roman" w:cs="Times New Roman"/>
                <w:sz w:val="24"/>
                <w:szCs w:val="24"/>
                <w:lang w:val="ru-RU"/>
              </w:rPr>
              <w:t>+380 (66) 114 81 54</w:t>
            </w:r>
          </w:p>
          <w:p w:rsidR="008D7C06" w:rsidRPr="004351A4" w:rsidRDefault="008D7C06" w:rsidP="008D7C06">
            <w:pPr>
              <w:rPr>
                <w:rFonts w:ascii="Times New Roman" w:hAnsi="Times New Roman" w:cs="Times New Roman"/>
                <w:sz w:val="24"/>
                <w:szCs w:val="24"/>
              </w:rPr>
            </w:pPr>
            <w:r w:rsidRPr="004351A4">
              <w:rPr>
                <w:rFonts w:ascii="Times New Roman" w:hAnsi="Times New Roman" w:cs="Times New Roman"/>
                <w:sz w:val="24"/>
                <w:szCs w:val="24"/>
                <w:lang w:val="en-GB"/>
              </w:rPr>
              <w:t>email</w:t>
            </w:r>
            <w:r w:rsidRPr="004351A4">
              <w:rPr>
                <w:rFonts w:ascii="Times New Roman" w:hAnsi="Times New Roman" w:cs="Times New Roman"/>
                <w:sz w:val="24"/>
                <w:szCs w:val="24"/>
                <w:lang w:val="ru-RU"/>
              </w:rPr>
              <w:t>:</w:t>
            </w:r>
            <w:r w:rsidR="004351A4">
              <w:rPr>
                <w:rFonts w:ascii="Times New Roman" w:hAnsi="Times New Roman" w:cs="Times New Roman"/>
                <w:sz w:val="24"/>
                <w:szCs w:val="24"/>
                <w:lang w:val="ru-RU"/>
              </w:rPr>
              <w:t xml:space="preserve"> </w:t>
            </w:r>
            <w:hyperlink r:id="rId7" w:history="1">
              <w:r w:rsidRPr="004351A4">
                <w:rPr>
                  <w:rStyle w:val="a4"/>
                  <w:rFonts w:ascii="Times New Roman" w:hAnsi="Times New Roman" w:cs="Times New Roman"/>
                  <w:color w:val="auto"/>
                  <w:sz w:val="24"/>
                  <w:szCs w:val="24"/>
                  <w:lang w:val="ru-RU"/>
                </w:rPr>
                <w:t>inbox@kv.vl.court.gov.ua</w:t>
              </w:r>
            </w:hyperlink>
            <w:r w:rsidRPr="004351A4">
              <w:rPr>
                <w:rFonts w:ascii="Times New Roman" w:hAnsi="Times New Roman" w:cs="Times New Roman"/>
                <w:sz w:val="24"/>
                <w:szCs w:val="24"/>
                <w:lang w:val="ru-RU"/>
              </w:rPr>
              <w:t xml:space="preserve"> </w:t>
            </w:r>
          </w:p>
          <w:p w:rsidR="00D517BF" w:rsidRPr="00E07536" w:rsidRDefault="00D517BF" w:rsidP="00CE4A0C">
            <w:pPr>
              <w:rPr>
                <w:rFonts w:ascii="Times New Roman" w:hAnsi="Times New Roman" w:cs="Times New Roman"/>
              </w:rPr>
            </w:pPr>
          </w:p>
        </w:tc>
      </w:tr>
      <w:tr w:rsidR="00275885" w:rsidRPr="00E07536" w:rsidTr="00BF0953">
        <w:tc>
          <w:tcPr>
            <w:tcW w:w="10140" w:type="dxa"/>
            <w:gridSpan w:val="4"/>
          </w:tcPr>
          <w:p w:rsidR="00E772C0" w:rsidRDefault="00E772C0" w:rsidP="00BF0953">
            <w:pPr>
              <w:jc w:val="center"/>
              <w:rPr>
                <w:rFonts w:ascii="Times New Roman" w:hAnsi="Times New Roman" w:cs="Times New Roman"/>
                <w:b/>
              </w:rPr>
            </w:pPr>
          </w:p>
          <w:p w:rsidR="00275885" w:rsidRPr="00E07536" w:rsidRDefault="00275885" w:rsidP="00BF0953">
            <w:pPr>
              <w:jc w:val="center"/>
              <w:rPr>
                <w:rFonts w:ascii="Times New Roman" w:hAnsi="Times New Roman" w:cs="Times New Roman"/>
                <w:highlight w:val="yellow"/>
              </w:rPr>
            </w:pPr>
            <w:r w:rsidRPr="00E07536">
              <w:rPr>
                <w:rFonts w:ascii="Times New Roman" w:hAnsi="Times New Roman" w:cs="Times New Roman"/>
                <w:b/>
              </w:rPr>
              <w:t>Кваліфікаційні вимоги</w:t>
            </w:r>
          </w:p>
        </w:tc>
      </w:tr>
      <w:tr w:rsidR="00D517BF" w:rsidRPr="00E07536" w:rsidTr="00BF0953">
        <w:trPr>
          <w:gridAfter w:val="1"/>
          <w:wAfter w:w="10" w:type="dxa"/>
        </w:trPr>
        <w:tc>
          <w:tcPr>
            <w:tcW w:w="522" w:type="dxa"/>
          </w:tcPr>
          <w:p w:rsidR="00D517BF" w:rsidRPr="00E07536" w:rsidRDefault="00D517BF" w:rsidP="00CA3A36">
            <w:pPr>
              <w:jc w:val="both"/>
              <w:rPr>
                <w:rFonts w:ascii="Times New Roman" w:hAnsi="Times New Roman" w:cs="Times New Roman"/>
                <w:b/>
              </w:rPr>
            </w:pPr>
            <w:r w:rsidRPr="00E07536">
              <w:rPr>
                <w:rFonts w:ascii="Times New Roman" w:hAnsi="Times New Roman" w:cs="Times New Roman"/>
                <w:b/>
              </w:rPr>
              <w:t>1</w:t>
            </w:r>
          </w:p>
        </w:tc>
        <w:tc>
          <w:tcPr>
            <w:tcW w:w="2387" w:type="dxa"/>
          </w:tcPr>
          <w:p w:rsidR="00D517BF" w:rsidRPr="00E07536" w:rsidRDefault="00D517BF" w:rsidP="00CA3A36">
            <w:pPr>
              <w:jc w:val="both"/>
              <w:rPr>
                <w:rFonts w:ascii="Times New Roman" w:hAnsi="Times New Roman" w:cs="Times New Roman"/>
                <w:b/>
              </w:rPr>
            </w:pPr>
            <w:r w:rsidRPr="00E07536">
              <w:rPr>
                <w:rFonts w:ascii="Times New Roman" w:hAnsi="Times New Roman" w:cs="Times New Roman"/>
                <w:b/>
              </w:rPr>
              <w:t>Освіта</w:t>
            </w:r>
          </w:p>
        </w:tc>
        <w:tc>
          <w:tcPr>
            <w:tcW w:w="7221" w:type="dxa"/>
          </w:tcPr>
          <w:p w:rsidR="00371E90" w:rsidRPr="00504685" w:rsidRDefault="00F30332" w:rsidP="00F30332">
            <w:pPr>
              <w:pStyle w:val="3"/>
              <w:spacing w:before="0"/>
              <w:ind w:hanging="562"/>
              <w:outlineLvl w:val="2"/>
              <w:rPr>
                <w:b w:val="0"/>
                <w:i w:val="0"/>
                <w:sz w:val="22"/>
                <w:szCs w:val="22"/>
              </w:rPr>
            </w:pPr>
            <w:r w:rsidRPr="00504685">
              <w:rPr>
                <w:b w:val="0"/>
                <w:i w:val="0"/>
                <w:sz w:val="22"/>
                <w:szCs w:val="22"/>
              </w:rPr>
              <w:t>С</w:t>
            </w:r>
            <w:r w:rsidR="00AE7CED" w:rsidRPr="00504685">
              <w:rPr>
                <w:b w:val="0"/>
                <w:i w:val="0"/>
                <w:sz w:val="22"/>
                <w:szCs w:val="22"/>
              </w:rPr>
              <w:t>тупінь вищої освіти не нижче бакалавра</w:t>
            </w:r>
            <w:r w:rsidR="00371E90" w:rsidRPr="00504685">
              <w:rPr>
                <w:b w:val="0"/>
                <w:i w:val="0"/>
                <w:sz w:val="22"/>
                <w:szCs w:val="22"/>
              </w:rPr>
              <w:t>, відповідного</w:t>
            </w:r>
          </w:p>
          <w:p w:rsidR="00D517BF" w:rsidRPr="009E7132" w:rsidRDefault="00371E90" w:rsidP="00F30332">
            <w:pPr>
              <w:pStyle w:val="3"/>
              <w:spacing w:before="0"/>
              <w:ind w:hanging="562"/>
              <w:outlineLvl w:val="2"/>
              <w:rPr>
                <w:sz w:val="22"/>
                <w:szCs w:val="22"/>
              </w:rPr>
            </w:pPr>
            <w:r w:rsidRPr="00504685">
              <w:rPr>
                <w:b w:val="0"/>
                <w:i w:val="0"/>
                <w:sz w:val="22"/>
                <w:szCs w:val="22"/>
              </w:rPr>
              <w:t>професійного спрям</w:t>
            </w:r>
            <w:r w:rsidR="00404347">
              <w:rPr>
                <w:b w:val="0"/>
                <w:i w:val="0"/>
                <w:sz w:val="22"/>
                <w:szCs w:val="22"/>
              </w:rPr>
              <w:t xml:space="preserve">ування </w:t>
            </w:r>
          </w:p>
        </w:tc>
      </w:tr>
      <w:tr w:rsidR="00D517BF" w:rsidRPr="00E07536" w:rsidTr="00BF0953">
        <w:trPr>
          <w:gridAfter w:val="1"/>
          <w:wAfter w:w="10" w:type="dxa"/>
        </w:trPr>
        <w:tc>
          <w:tcPr>
            <w:tcW w:w="522" w:type="dxa"/>
          </w:tcPr>
          <w:p w:rsidR="00D517BF" w:rsidRPr="00E07536" w:rsidRDefault="00D517BF" w:rsidP="00CA3A36">
            <w:pPr>
              <w:jc w:val="both"/>
              <w:rPr>
                <w:rFonts w:ascii="Times New Roman" w:hAnsi="Times New Roman" w:cs="Times New Roman"/>
                <w:b/>
              </w:rPr>
            </w:pPr>
            <w:r w:rsidRPr="00E07536">
              <w:rPr>
                <w:rFonts w:ascii="Times New Roman" w:hAnsi="Times New Roman" w:cs="Times New Roman"/>
                <w:b/>
              </w:rPr>
              <w:t>2</w:t>
            </w:r>
          </w:p>
        </w:tc>
        <w:tc>
          <w:tcPr>
            <w:tcW w:w="2387" w:type="dxa"/>
          </w:tcPr>
          <w:p w:rsidR="00D517BF" w:rsidRPr="00E07536" w:rsidRDefault="00D517BF" w:rsidP="00CA3A36">
            <w:pPr>
              <w:jc w:val="both"/>
              <w:rPr>
                <w:rFonts w:ascii="Times New Roman" w:hAnsi="Times New Roman" w:cs="Times New Roman"/>
                <w:b/>
              </w:rPr>
            </w:pPr>
            <w:r w:rsidRPr="00E07536">
              <w:rPr>
                <w:rFonts w:ascii="Times New Roman" w:hAnsi="Times New Roman" w:cs="Times New Roman"/>
                <w:b/>
              </w:rPr>
              <w:t>Досвід роботи</w:t>
            </w:r>
          </w:p>
        </w:tc>
        <w:tc>
          <w:tcPr>
            <w:tcW w:w="7221" w:type="dxa"/>
          </w:tcPr>
          <w:p w:rsidR="00D517BF" w:rsidRPr="00504685" w:rsidRDefault="00D517BF" w:rsidP="00AE7CED">
            <w:pPr>
              <w:jc w:val="both"/>
              <w:rPr>
                <w:rFonts w:ascii="Times New Roman" w:hAnsi="Times New Roman" w:cs="Times New Roman"/>
              </w:rPr>
            </w:pPr>
            <w:r w:rsidRPr="00504685">
              <w:rPr>
                <w:rFonts w:ascii="Times New Roman" w:eastAsia="Times New Roman" w:hAnsi="Times New Roman" w:cs="Times New Roman"/>
                <w:color w:val="000000"/>
                <w:lang w:eastAsia="ru-RU"/>
              </w:rPr>
              <w:t>Без вимог до досвіду роботи</w:t>
            </w:r>
          </w:p>
        </w:tc>
      </w:tr>
      <w:tr w:rsidR="00EA2CDE" w:rsidRPr="00E07536" w:rsidTr="00BF0953">
        <w:trPr>
          <w:gridAfter w:val="1"/>
          <w:wAfter w:w="10" w:type="dxa"/>
        </w:trPr>
        <w:tc>
          <w:tcPr>
            <w:tcW w:w="522" w:type="dxa"/>
          </w:tcPr>
          <w:p w:rsidR="00EA2CDE" w:rsidRPr="00E07536" w:rsidRDefault="00EA2CDE" w:rsidP="00A161FD">
            <w:pPr>
              <w:jc w:val="both"/>
              <w:rPr>
                <w:rFonts w:ascii="Times New Roman" w:hAnsi="Times New Roman" w:cs="Times New Roman"/>
                <w:b/>
              </w:rPr>
            </w:pPr>
            <w:r w:rsidRPr="00E07536">
              <w:rPr>
                <w:rFonts w:ascii="Times New Roman" w:hAnsi="Times New Roman" w:cs="Times New Roman"/>
                <w:b/>
              </w:rPr>
              <w:t>3</w:t>
            </w:r>
          </w:p>
        </w:tc>
        <w:tc>
          <w:tcPr>
            <w:tcW w:w="2387" w:type="dxa"/>
          </w:tcPr>
          <w:p w:rsidR="00EA2CDE" w:rsidRPr="00E07536" w:rsidRDefault="00EA2CDE" w:rsidP="00A161FD">
            <w:pPr>
              <w:rPr>
                <w:rFonts w:ascii="Times New Roman" w:hAnsi="Times New Roman" w:cs="Times New Roman"/>
                <w:b/>
              </w:rPr>
            </w:pPr>
            <w:r w:rsidRPr="00E07536">
              <w:rPr>
                <w:rFonts w:ascii="Times New Roman" w:hAnsi="Times New Roman" w:cs="Times New Roman"/>
                <w:b/>
              </w:rPr>
              <w:t>Володіння державною мовою</w:t>
            </w:r>
          </w:p>
        </w:tc>
        <w:tc>
          <w:tcPr>
            <w:tcW w:w="7221" w:type="dxa"/>
          </w:tcPr>
          <w:p w:rsidR="00EA2CDE" w:rsidRPr="00E07536" w:rsidRDefault="00EA2CDE" w:rsidP="00A161FD">
            <w:pPr>
              <w:jc w:val="both"/>
              <w:rPr>
                <w:rFonts w:ascii="Times New Roman" w:hAnsi="Times New Roman" w:cs="Times New Roman"/>
              </w:rPr>
            </w:pPr>
            <w:r w:rsidRPr="00E07536">
              <w:rPr>
                <w:rFonts w:ascii="Times New Roman" w:hAnsi="Times New Roman" w:cs="Times New Roman"/>
              </w:rPr>
              <w:t>Вільне володіння державною мовою</w:t>
            </w:r>
          </w:p>
        </w:tc>
      </w:tr>
      <w:tr w:rsidR="00EA2CDE" w:rsidRPr="00E07536" w:rsidTr="00BF0953">
        <w:trPr>
          <w:gridAfter w:val="1"/>
          <w:wAfter w:w="10" w:type="dxa"/>
        </w:trPr>
        <w:tc>
          <w:tcPr>
            <w:tcW w:w="522" w:type="dxa"/>
          </w:tcPr>
          <w:p w:rsidR="00EA2CDE" w:rsidRPr="00E07536" w:rsidRDefault="00EA2CDE" w:rsidP="00A161FD">
            <w:pPr>
              <w:jc w:val="both"/>
              <w:rPr>
                <w:rFonts w:ascii="Times New Roman" w:hAnsi="Times New Roman" w:cs="Times New Roman"/>
                <w:b/>
              </w:rPr>
            </w:pPr>
            <w:r>
              <w:rPr>
                <w:rFonts w:ascii="Times New Roman" w:hAnsi="Times New Roman" w:cs="Times New Roman"/>
                <w:b/>
              </w:rPr>
              <w:t>4</w:t>
            </w:r>
          </w:p>
        </w:tc>
        <w:tc>
          <w:tcPr>
            <w:tcW w:w="2387" w:type="dxa"/>
          </w:tcPr>
          <w:p w:rsidR="00EA2CDE" w:rsidRPr="00E07536" w:rsidRDefault="00EA2CDE" w:rsidP="00A161FD">
            <w:pPr>
              <w:rPr>
                <w:rFonts w:ascii="Times New Roman" w:hAnsi="Times New Roman" w:cs="Times New Roman"/>
                <w:b/>
              </w:rPr>
            </w:pPr>
            <w:r>
              <w:rPr>
                <w:rFonts w:ascii="Times New Roman" w:hAnsi="Times New Roman" w:cs="Times New Roman"/>
                <w:b/>
              </w:rPr>
              <w:t>Володіння іноземною мовою</w:t>
            </w:r>
          </w:p>
        </w:tc>
        <w:tc>
          <w:tcPr>
            <w:tcW w:w="7221" w:type="dxa"/>
          </w:tcPr>
          <w:p w:rsidR="00EA2CDE" w:rsidRPr="00E07536" w:rsidRDefault="00EA2CDE" w:rsidP="00A161FD">
            <w:pPr>
              <w:jc w:val="both"/>
              <w:rPr>
                <w:rFonts w:ascii="Times New Roman" w:hAnsi="Times New Roman" w:cs="Times New Roman"/>
              </w:rPr>
            </w:pPr>
            <w:r>
              <w:rPr>
                <w:rFonts w:ascii="Times New Roman" w:hAnsi="Times New Roman" w:cs="Times New Roman"/>
              </w:rPr>
              <w:t>Без вимог</w:t>
            </w:r>
          </w:p>
        </w:tc>
      </w:tr>
      <w:tr w:rsidR="00CA3A36" w:rsidRPr="00E07536" w:rsidTr="00BF0953">
        <w:tc>
          <w:tcPr>
            <w:tcW w:w="10140" w:type="dxa"/>
            <w:gridSpan w:val="4"/>
          </w:tcPr>
          <w:p w:rsidR="00CA3A36" w:rsidRPr="00E07536" w:rsidRDefault="00CA3A36" w:rsidP="00CA3A36">
            <w:pPr>
              <w:jc w:val="center"/>
              <w:rPr>
                <w:rFonts w:ascii="Times New Roman" w:hAnsi="Times New Roman" w:cs="Times New Roman"/>
                <w:b/>
              </w:rPr>
            </w:pPr>
          </w:p>
          <w:p w:rsidR="00CA3A36" w:rsidRPr="00E07536" w:rsidRDefault="004403F1" w:rsidP="00CA3A36">
            <w:pPr>
              <w:jc w:val="center"/>
              <w:rPr>
                <w:rFonts w:ascii="Times New Roman" w:hAnsi="Times New Roman" w:cs="Times New Roman"/>
                <w:b/>
              </w:rPr>
            </w:pPr>
            <w:r>
              <w:rPr>
                <w:rFonts w:ascii="Times New Roman" w:hAnsi="Times New Roman" w:cs="Times New Roman"/>
                <w:b/>
              </w:rPr>
              <w:t xml:space="preserve">Інші вимоги до професійної </w:t>
            </w:r>
            <w:r w:rsidR="00CA3A36" w:rsidRPr="00E07536">
              <w:rPr>
                <w:rFonts w:ascii="Times New Roman" w:hAnsi="Times New Roman" w:cs="Times New Roman"/>
                <w:b/>
              </w:rPr>
              <w:t>компетентності</w:t>
            </w:r>
          </w:p>
          <w:p w:rsidR="00CA3A36" w:rsidRPr="00E07536" w:rsidRDefault="00CA3A36" w:rsidP="00CA3A36">
            <w:pPr>
              <w:jc w:val="center"/>
              <w:rPr>
                <w:rFonts w:ascii="Times New Roman" w:hAnsi="Times New Roman" w:cs="Times New Roman"/>
              </w:rPr>
            </w:pPr>
          </w:p>
        </w:tc>
      </w:tr>
      <w:tr w:rsidR="00CA3A36" w:rsidRPr="00E07536" w:rsidTr="00BF0953">
        <w:trPr>
          <w:gridAfter w:val="1"/>
          <w:wAfter w:w="10" w:type="dxa"/>
        </w:trPr>
        <w:tc>
          <w:tcPr>
            <w:tcW w:w="2909" w:type="dxa"/>
            <w:gridSpan w:val="2"/>
          </w:tcPr>
          <w:p w:rsidR="00CA3A36" w:rsidRPr="00E07536" w:rsidRDefault="00CA3A36" w:rsidP="00CA3A36">
            <w:pPr>
              <w:jc w:val="center"/>
              <w:rPr>
                <w:rFonts w:ascii="Times New Roman" w:hAnsi="Times New Roman" w:cs="Times New Roman"/>
              </w:rPr>
            </w:pPr>
            <w:r w:rsidRPr="00E07536">
              <w:rPr>
                <w:rFonts w:ascii="Times New Roman" w:hAnsi="Times New Roman" w:cs="Times New Roman"/>
              </w:rPr>
              <w:t>Вимога</w:t>
            </w:r>
          </w:p>
        </w:tc>
        <w:tc>
          <w:tcPr>
            <w:tcW w:w="7221" w:type="dxa"/>
          </w:tcPr>
          <w:p w:rsidR="00CA3A36" w:rsidRPr="00E07536" w:rsidRDefault="00CA3A36" w:rsidP="00CA3A36">
            <w:pPr>
              <w:jc w:val="center"/>
              <w:rPr>
                <w:rFonts w:ascii="Times New Roman" w:hAnsi="Times New Roman" w:cs="Times New Roman"/>
              </w:rPr>
            </w:pPr>
            <w:r w:rsidRPr="00E07536">
              <w:rPr>
                <w:rFonts w:ascii="Times New Roman" w:hAnsi="Times New Roman" w:cs="Times New Roman"/>
              </w:rPr>
              <w:t>Компоненти вимоги</w:t>
            </w:r>
          </w:p>
        </w:tc>
      </w:tr>
      <w:tr w:rsidR="00FA02EF" w:rsidRPr="00E07536" w:rsidTr="00BF0953">
        <w:trPr>
          <w:gridAfter w:val="1"/>
          <w:wAfter w:w="10" w:type="dxa"/>
        </w:trPr>
        <w:tc>
          <w:tcPr>
            <w:tcW w:w="522" w:type="dxa"/>
          </w:tcPr>
          <w:p w:rsidR="00FA02EF" w:rsidRPr="003E48B8" w:rsidRDefault="00FA02EF" w:rsidP="00FA02EF">
            <w:pPr>
              <w:jc w:val="both"/>
              <w:rPr>
                <w:rFonts w:ascii="Times New Roman" w:hAnsi="Times New Roman" w:cs="Times New Roman"/>
                <w:b/>
              </w:rPr>
            </w:pPr>
            <w:r w:rsidRPr="003E48B8">
              <w:rPr>
                <w:rFonts w:ascii="Times New Roman" w:hAnsi="Times New Roman" w:cs="Times New Roman"/>
                <w:b/>
              </w:rPr>
              <w:t>1</w:t>
            </w:r>
          </w:p>
        </w:tc>
        <w:tc>
          <w:tcPr>
            <w:tcW w:w="2387" w:type="dxa"/>
          </w:tcPr>
          <w:p w:rsidR="00FA02EF" w:rsidRPr="003E48B8" w:rsidRDefault="007F746F" w:rsidP="00EA2CDE">
            <w:pPr>
              <w:spacing w:after="150"/>
              <w:rPr>
                <w:rFonts w:ascii="Times New Roman" w:hAnsi="Times New Roman" w:cs="Times New Roman"/>
                <w:b/>
              </w:rPr>
            </w:pPr>
            <w:r w:rsidRPr="003E48B8">
              <w:rPr>
                <w:rFonts w:ascii="Times New Roman" w:hAnsi="Times New Roman" w:cs="Times New Roman"/>
                <w:b/>
              </w:rPr>
              <w:t>Цифрова грамотність</w:t>
            </w:r>
          </w:p>
        </w:tc>
        <w:tc>
          <w:tcPr>
            <w:tcW w:w="7221" w:type="dxa"/>
          </w:tcPr>
          <w:p w:rsidR="00FA02EF" w:rsidRPr="003E48B8" w:rsidRDefault="00E10C6A" w:rsidP="00387E04">
            <w:pPr>
              <w:pStyle w:val="a9"/>
              <w:numPr>
                <w:ilvl w:val="0"/>
                <w:numId w:val="12"/>
              </w:numPr>
              <w:rPr>
                <w:rStyle w:val="rvts0"/>
                <w:rFonts w:ascii="Times New Roman" w:hAnsi="Times New Roman"/>
              </w:rPr>
            </w:pPr>
            <w:r w:rsidRPr="003E48B8">
              <w:rPr>
                <w:rStyle w:val="rvts0"/>
                <w:rFonts w:ascii="Times New Roman" w:hAnsi="Times New Roman"/>
                <w:lang w:val="uk-UA"/>
              </w:rPr>
              <w:t>в</w:t>
            </w:r>
            <w:r w:rsidR="00387E04" w:rsidRPr="003E48B8">
              <w:rPr>
                <w:rStyle w:val="rvts0"/>
                <w:rFonts w:ascii="Times New Roman" w:hAnsi="Times New Roman"/>
                <w:lang w:val="uk-UA"/>
              </w:rPr>
              <w:t xml:space="preserve">міння використовувати </w:t>
            </w:r>
            <w:r w:rsidRPr="003E48B8">
              <w:rPr>
                <w:rStyle w:val="rvts0"/>
                <w:rFonts w:ascii="Times New Roman" w:hAnsi="Times New Roman"/>
                <w:lang w:val="uk-UA"/>
              </w:rPr>
              <w:t>комп’ютерні пристрої, базове офісне та спеціалізоване програмне забезпечення для ефективного виконання своїх посадових обов’язків;</w:t>
            </w:r>
          </w:p>
          <w:p w:rsidR="00A72BFF" w:rsidRPr="003E48B8" w:rsidRDefault="00600D10" w:rsidP="00387E04">
            <w:pPr>
              <w:pStyle w:val="a9"/>
              <w:numPr>
                <w:ilvl w:val="0"/>
                <w:numId w:val="12"/>
              </w:numPr>
              <w:rPr>
                <w:rStyle w:val="rvts0"/>
                <w:rFonts w:ascii="Times New Roman" w:hAnsi="Times New Roman"/>
              </w:rPr>
            </w:pPr>
            <w:r w:rsidRPr="003E48B8">
              <w:rPr>
                <w:rStyle w:val="rvts0"/>
                <w:rFonts w:ascii="Times New Roman" w:hAnsi="Times New Roman"/>
                <w:lang w:val="uk-UA"/>
              </w:rPr>
              <w:t>вм</w:t>
            </w:r>
            <w:r w:rsidR="003169B9" w:rsidRPr="003E48B8">
              <w:rPr>
                <w:rStyle w:val="rvts0"/>
                <w:rFonts w:ascii="Times New Roman" w:hAnsi="Times New Roman"/>
                <w:lang w:val="uk-UA"/>
              </w:rPr>
              <w:t xml:space="preserve">іння використовувати сервіси </w:t>
            </w:r>
            <w:proofErr w:type="spellStart"/>
            <w:r w:rsidR="003169B9" w:rsidRPr="003E48B8">
              <w:rPr>
                <w:rStyle w:val="rvts0"/>
                <w:rFonts w:ascii="Times New Roman" w:hAnsi="Times New Roman"/>
                <w:lang w:val="uk-UA"/>
              </w:rPr>
              <w:t>інтернету</w:t>
            </w:r>
            <w:proofErr w:type="spellEnd"/>
            <w:r w:rsidR="003169B9" w:rsidRPr="003E48B8">
              <w:rPr>
                <w:rStyle w:val="rvts0"/>
                <w:rFonts w:ascii="Times New Roman" w:hAnsi="Times New Roman"/>
                <w:lang w:val="uk-UA"/>
              </w:rPr>
              <w:t xml:space="preserve"> </w:t>
            </w:r>
            <w:r w:rsidRPr="003E48B8">
              <w:rPr>
                <w:rStyle w:val="rvts0"/>
                <w:rFonts w:ascii="Times New Roman" w:hAnsi="Times New Roman"/>
                <w:lang w:val="uk-UA"/>
              </w:rPr>
              <w:t>для ефективного пошуку потрібної інформації</w:t>
            </w:r>
            <w:r w:rsidR="00A72BFF" w:rsidRPr="003E48B8">
              <w:rPr>
                <w:rStyle w:val="rvts0"/>
                <w:rFonts w:ascii="Times New Roman" w:hAnsi="Times New Roman"/>
                <w:lang w:val="uk-UA"/>
              </w:rPr>
              <w:t xml:space="preserve">; вміння перевіряти надійність </w:t>
            </w:r>
            <w:r w:rsidR="00A72BFF" w:rsidRPr="003E48B8">
              <w:rPr>
                <w:rStyle w:val="rvts0"/>
                <w:rFonts w:ascii="Times New Roman" w:hAnsi="Times New Roman"/>
                <w:lang w:val="uk-UA"/>
              </w:rPr>
              <w:lastRenderedPageBreak/>
              <w:t>джерел і достовірність даних та інформації у цифровому середовищі</w:t>
            </w:r>
            <w:r w:rsidR="00F47C3A" w:rsidRPr="003E48B8">
              <w:rPr>
                <w:rStyle w:val="rvts0"/>
                <w:rFonts w:ascii="Times New Roman" w:hAnsi="Times New Roman"/>
                <w:lang w:val="uk-UA"/>
              </w:rPr>
              <w:t>;</w:t>
            </w:r>
          </w:p>
          <w:p w:rsidR="00061802" w:rsidRPr="003E48B8" w:rsidRDefault="00F47C3A" w:rsidP="00387E04">
            <w:pPr>
              <w:pStyle w:val="a9"/>
              <w:numPr>
                <w:ilvl w:val="0"/>
                <w:numId w:val="12"/>
              </w:numPr>
              <w:rPr>
                <w:rStyle w:val="rvts0"/>
                <w:rFonts w:ascii="Times New Roman" w:hAnsi="Times New Roman"/>
              </w:rPr>
            </w:pPr>
            <w:r w:rsidRPr="003E48B8">
              <w:rPr>
                <w:rStyle w:val="rvts0"/>
                <w:rFonts w:ascii="Times New Roman" w:hAnsi="Times New Roman"/>
                <w:lang w:val="uk-UA"/>
              </w:rPr>
              <w:t xml:space="preserve">здатність працювати з документами в різних цифрових форматах; </w:t>
            </w:r>
            <w:r w:rsidR="00821CE5" w:rsidRPr="003E48B8">
              <w:rPr>
                <w:rStyle w:val="rvts0"/>
                <w:rFonts w:ascii="Times New Roman" w:hAnsi="Times New Roman"/>
                <w:lang w:val="uk-UA"/>
              </w:rPr>
              <w:t>зберігати, накопичувати, впорядковувати, архівувати цифрові ресурси та дані різних типів;</w:t>
            </w:r>
          </w:p>
          <w:p w:rsidR="00061802" w:rsidRPr="003E48B8" w:rsidRDefault="00061802" w:rsidP="00387E04">
            <w:pPr>
              <w:pStyle w:val="a9"/>
              <w:numPr>
                <w:ilvl w:val="0"/>
                <w:numId w:val="12"/>
              </w:numPr>
              <w:rPr>
                <w:rStyle w:val="rvts0"/>
                <w:rFonts w:ascii="Times New Roman" w:hAnsi="Times New Roman"/>
              </w:rPr>
            </w:pPr>
            <w:r w:rsidRPr="003E48B8">
              <w:rPr>
                <w:rStyle w:val="rvts0"/>
                <w:rFonts w:ascii="Times New Roman" w:hAnsi="Times New Roman"/>
                <w:lang w:val="uk-UA"/>
              </w:rPr>
              <w:t>здатність уникати небезпек в цифровому середовищі, захищати особисті та конфіденційні дані;</w:t>
            </w:r>
          </w:p>
          <w:p w:rsidR="00F63DF6" w:rsidRPr="003E48B8" w:rsidRDefault="00B1081F" w:rsidP="00387E04">
            <w:pPr>
              <w:pStyle w:val="a9"/>
              <w:numPr>
                <w:ilvl w:val="0"/>
                <w:numId w:val="12"/>
              </w:numPr>
              <w:rPr>
                <w:rStyle w:val="rvts0"/>
                <w:rFonts w:ascii="Times New Roman" w:hAnsi="Times New Roman"/>
              </w:rPr>
            </w:pPr>
            <w:r w:rsidRPr="003E48B8">
              <w:rPr>
                <w:rStyle w:val="rvts0"/>
                <w:rFonts w:ascii="Times New Roman" w:hAnsi="Times New Roman"/>
                <w:lang w:val="uk-UA"/>
              </w:rPr>
              <w:t xml:space="preserve">вміння використовувати електронні реєстри, </w:t>
            </w:r>
            <w:r w:rsidR="003169B9" w:rsidRPr="003E48B8">
              <w:rPr>
                <w:rStyle w:val="rvts0"/>
                <w:rFonts w:ascii="Times New Roman" w:hAnsi="Times New Roman"/>
                <w:lang w:val="uk-UA"/>
              </w:rPr>
              <w:t xml:space="preserve">системи </w:t>
            </w:r>
            <w:r w:rsidR="00821CE5" w:rsidRPr="003E48B8">
              <w:rPr>
                <w:rStyle w:val="rvts0"/>
                <w:rFonts w:ascii="Times New Roman" w:hAnsi="Times New Roman"/>
                <w:lang w:val="uk-UA"/>
              </w:rPr>
              <w:t xml:space="preserve"> </w:t>
            </w:r>
            <w:r w:rsidR="005C40E1" w:rsidRPr="003E48B8">
              <w:rPr>
                <w:rStyle w:val="rvts0"/>
                <w:rFonts w:ascii="Times New Roman" w:hAnsi="Times New Roman"/>
                <w:lang w:val="uk-UA"/>
              </w:rPr>
              <w:t xml:space="preserve">електронного документообігу </w:t>
            </w:r>
            <w:r w:rsidR="00903327" w:rsidRPr="003E48B8">
              <w:rPr>
                <w:rStyle w:val="rvts0"/>
                <w:rFonts w:ascii="Times New Roman" w:hAnsi="Times New Roman"/>
                <w:lang w:val="uk-UA"/>
              </w:rPr>
              <w:t>та інші електронні урядові</w:t>
            </w:r>
            <w:r w:rsidR="00E816BE" w:rsidRPr="003E48B8">
              <w:rPr>
                <w:rStyle w:val="rvts0"/>
                <w:rFonts w:ascii="Times New Roman" w:hAnsi="Times New Roman"/>
                <w:lang w:val="uk-UA"/>
              </w:rPr>
              <w:t xml:space="preserve"> системи для обміну інформацією, для електронного листування в рамках своїх посадових обов’язків; вміння виконувати спільні </w:t>
            </w:r>
            <w:proofErr w:type="spellStart"/>
            <w:r w:rsidR="00A64B7B" w:rsidRPr="003E48B8">
              <w:rPr>
                <w:rStyle w:val="rvts0"/>
                <w:rFonts w:ascii="Times New Roman" w:hAnsi="Times New Roman"/>
                <w:lang w:val="uk-UA"/>
              </w:rPr>
              <w:t>онлайн</w:t>
            </w:r>
            <w:proofErr w:type="spellEnd"/>
            <w:r w:rsidR="00A64B7B" w:rsidRPr="003E48B8">
              <w:rPr>
                <w:rStyle w:val="rvts0"/>
                <w:rFonts w:ascii="Times New Roman" w:hAnsi="Times New Roman"/>
                <w:lang w:val="uk-UA"/>
              </w:rPr>
              <w:t xml:space="preserve"> календарі</w:t>
            </w:r>
            <w:r w:rsidR="00A5110A" w:rsidRPr="003E48B8">
              <w:rPr>
                <w:rStyle w:val="rvts0"/>
                <w:rFonts w:ascii="Times New Roman" w:hAnsi="Times New Roman"/>
                <w:lang w:val="uk-UA"/>
              </w:rPr>
              <w:t xml:space="preserve">, сервіси </w:t>
            </w:r>
            <w:r w:rsidR="00CB741E" w:rsidRPr="003E48B8">
              <w:rPr>
                <w:rStyle w:val="rvts0"/>
                <w:rFonts w:ascii="Times New Roman" w:hAnsi="Times New Roman"/>
                <w:lang w:val="uk-UA"/>
              </w:rPr>
              <w:t xml:space="preserve">для підготовки та спільного редагування </w:t>
            </w:r>
            <w:r w:rsidR="00F63DF6" w:rsidRPr="003E48B8">
              <w:rPr>
                <w:rStyle w:val="rvts0"/>
                <w:rFonts w:ascii="Times New Roman" w:hAnsi="Times New Roman"/>
                <w:lang w:val="uk-UA"/>
              </w:rPr>
              <w:t>документів, вміти користуватись кваліфікованим електронним підписом (КЕП);</w:t>
            </w:r>
          </w:p>
          <w:p w:rsidR="00E10C6A" w:rsidRPr="003E48B8" w:rsidRDefault="006558D0" w:rsidP="00387E04">
            <w:pPr>
              <w:pStyle w:val="a9"/>
              <w:numPr>
                <w:ilvl w:val="0"/>
                <w:numId w:val="12"/>
              </w:numPr>
              <w:rPr>
                <w:rStyle w:val="rvts0"/>
                <w:rFonts w:ascii="Times New Roman" w:hAnsi="Times New Roman"/>
              </w:rPr>
            </w:pPr>
            <w:r w:rsidRPr="003E48B8">
              <w:rPr>
                <w:rStyle w:val="rvts0"/>
                <w:rFonts w:ascii="Times New Roman" w:hAnsi="Times New Roman"/>
                <w:lang w:val="uk-UA"/>
              </w:rPr>
              <w:t xml:space="preserve">здатність використовувати відкриті цифрові ресурси для власного професійного розвитку </w:t>
            </w:r>
            <w:r w:rsidR="00A64B7B" w:rsidRPr="003E48B8">
              <w:rPr>
                <w:rStyle w:val="rvts0"/>
                <w:rFonts w:ascii="Times New Roman" w:hAnsi="Times New Roman"/>
                <w:lang w:val="uk-UA"/>
              </w:rPr>
              <w:t xml:space="preserve"> </w:t>
            </w:r>
            <w:r w:rsidR="00821CE5" w:rsidRPr="003E48B8">
              <w:rPr>
                <w:rStyle w:val="rvts0"/>
                <w:rFonts w:ascii="Times New Roman" w:hAnsi="Times New Roman"/>
                <w:lang w:val="uk-UA"/>
              </w:rPr>
              <w:t xml:space="preserve">  </w:t>
            </w:r>
            <w:r w:rsidR="00F47C3A" w:rsidRPr="003E48B8">
              <w:rPr>
                <w:rStyle w:val="rvts0"/>
                <w:rFonts w:ascii="Times New Roman" w:hAnsi="Times New Roman"/>
                <w:lang w:val="uk-UA"/>
              </w:rPr>
              <w:t xml:space="preserve"> </w:t>
            </w:r>
            <w:r w:rsidR="00600D10" w:rsidRPr="003E48B8">
              <w:rPr>
                <w:rStyle w:val="rvts0"/>
                <w:rFonts w:ascii="Times New Roman" w:hAnsi="Times New Roman"/>
                <w:lang w:val="uk-UA"/>
              </w:rPr>
              <w:t xml:space="preserve">   </w:t>
            </w:r>
          </w:p>
        </w:tc>
      </w:tr>
      <w:tr w:rsidR="00FA02EF" w:rsidRPr="00E07536" w:rsidTr="00BF0953">
        <w:trPr>
          <w:gridAfter w:val="1"/>
          <w:wAfter w:w="10" w:type="dxa"/>
        </w:trPr>
        <w:tc>
          <w:tcPr>
            <w:tcW w:w="522" w:type="dxa"/>
          </w:tcPr>
          <w:p w:rsidR="00FA02EF" w:rsidRPr="003E48B8" w:rsidRDefault="00FA02EF" w:rsidP="00FA02EF">
            <w:pPr>
              <w:jc w:val="both"/>
              <w:rPr>
                <w:rFonts w:ascii="Times New Roman" w:hAnsi="Times New Roman" w:cs="Times New Roman"/>
                <w:b/>
              </w:rPr>
            </w:pPr>
            <w:r w:rsidRPr="003E48B8">
              <w:rPr>
                <w:rFonts w:ascii="Times New Roman" w:hAnsi="Times New Roman" w:cs="Times New Roman"/>
                <w:b/>
              </w:rPr>
              <w:lastRenderedPageBreak/>
              <w:t>2</w:t>
            </w:r>
          </w:p>
        </w:tc>
        <w:tc>
          <w:tcPr>
            <w:tcW w:w="2387" w:type="dxa"/>
          </w:tcPr>
          <w:p w:rsidR="00FA02EF" w:rsidRPr="003E48B8" w:rsidRDefault="007F746F" w:rsidP="008D7C06">
            <w:pPr>
              <w:spacing w:after="150"/>
              <w:rPr>
                <w:rFonts w:ascii="Times New Roman" w:eastAsia="Times New Roman" w:hAnsi="Times New Roman" w:cs="Times New Roman"/>
                <w:lang w:eastAsia="ru-RU"/>
              </w:rPr>
            </w:pPr>
            <w:r w:rsidRPr="003E48B8">
              <w:rPr>
                <w:rFonts w:ascii="Times New Roman" w:hAnsi="Times New Roman" w:cs="Times New Roman"/>
                <w:b/>
              </w:rPr>
              <w:t>Досягнення результатів</w:t>
            </w:r>
          </w:p>
        </w:tc>
        <w:tc>
          <w:tcPr>
            <w:tcW w:w="7221" w:type="dxa"/>
          </w:tcPr>
          <w:p w:rsidR="00FA02EF" w:rsidRPr="003E48B8" w:rsidRDefault="00E3779F" w:rsidP="00E3779F">
            <w:pPr>
              <w:pStyle w:val="a9"/>
              <w:numPr>
                <w:ilvl w:val="0"/>
                <w:numId w:val="12"/>
              </w:numPr>
              <w:rPr>
                <w:rFonts w:ascii="Times New Roman" w:hAnsi="Times New Roman"/>
              </w:rPr>
            </w:pPr>
            <w:r w:rsidRPr="003E48B8">
              <w:rPr>
                <w:rFonts w:ascii="Times New Roman" w:hAnsi="Times New Roman"/>
                <w:lang w:val="uk-UA"/>
              </w:rPr>
              <w:t>здатність до чіткого бачення результатів діяльності;</w:t>
            </w:r>
          </w:p>
          <w:p w:rsidR="00E3779F" w:rsidRPr="003E48B8" w:rsidRDefault="00CB2315" w:rsidP="00E3779F">
            <w:pPr>
              <w:pStyle w:val="a9"/>
              <w:numPr>
                <w:ilvl w:val="0"/>
                <w:numId w:val="12"/>
              </w:numPr>
              <w:rPr>
                <w:rFonts w:ascii="Times New Roman" w:hAnsi="Times New Roman"/>
              </w:rPr>
            </w:pPr>
            <w:r w:rsidRPr="003E48B8">
              <w:rPr>
                <w:rFonts w:ascii="Times New Roman" w:hAnsi="Times New Roman"/>
                <w:lang w:val="uk-UA"/>
              </w:rPr>
              <w:t>вміння фокусувати зусилля для досягнення результату діяльності;</w:t>
            </w:r>
          </w:p>
          <w:p w:rsidR="00CB2315" w:rsidRPr="003E48B8" w:rsidRDefault="00CB2315" w:rsidP="00E3779F">
            <w:pPr>
              <w:pStyle w:val="a9"/>
              <w:numPr>
                <w:ilvl w:val="0"/>
                <w:numId w:val="12"/>
              </w:numPr>
              <w:rPr>
                <w:rFonts w:ascii="Times New Roman" w:hAnsi="Times New Roman"/>
              </w:rPr>
            </w:pPr>
            <w:r w:rsidRPr="003E48B8">
              <w:rPr>
                <w:rFonts w:ascii="Times New Roman" w:hAnsi="Times New Roman"/>
                <w:lang w:val="uk-UA"/>
              </w:rPr>
              <w:t>вміння запобігати та ефективно долати перешкоди</w:t>
            </w:r>
          </w:p>
        </w:tc>
      </w:tr>
      <w:tr w:rsidR="00FA02EF" w:rsidRPr="00E07536" w:rsidTr="00BF0953">
        <w:trPr>
          <w:gridAfter w:val="1"/>
          <w:wAfter w:w="10" w:type="dxa"/>
        </w:trPr>
        <w:tc>
          <w:tcPr>
            <w:tcW w:w="522" w:type="dxa"/>
          </w:tcPr>
          <w:p w:rsidR="00FA02EF" w:rsidRPr="003E48B8" w:rsidRDefault="00FA02EF" w:rsidP="003F7EE5">
            <w:pPr>
              <w:jc w:val="center"/>
              <w:rPr>
                <w:rFonts w:ascii="Times New Roman" w:hAnsi="Times New Roman" w:cs="Times New Roman"/>
                <w:b/>
              </w:rPr>
            </w:pPr>
            <w:r w:rsidRPr="003E48B8">
              <w:rPr>
                <w:rFonts w:ascii="Times New Roman" w:hAnsi="Times New Roman" w:cs="Times New Roman"/>
                <w:b/>
              </w:rPr>
              <w:t>3</w:t>
            </w:r>
          </w:p>
        </w:tc>
        <w:tc>
          <w:tcPr>
            <w:tcW w:w="2387" w:type="dxa"/>
          </w:tcPr>
          <w:p w:rsidR="00FA02EF" w:rsidRPr="003E48B8" w:rsidRDefault="007F746F" w:rsidP="00FA02EF">
            <w:pPr>
              <w:pStyle w:val="aa"/>
              <w:spacing w:before="0" w:beforeAutospacing="0" w:after="0" w:afterAutospacing="0"/>
              <w:ind w:left="57" w:right="57"/>
              <w:rPr>
                <w:b/>
                <w:sz w:val="22"/>
                <w:szCs w:val="22"/>
                <w:lang w:val="uk-UA"/>
              </w:rPr>
            </w:pPr>
            <w:r w:rsidRPr="003E48B8">
              <w:rPr>
                <w:b/>
                <w:sz w:val="22"/>
                <w:szCs w:val="22"/>
                <w:lang w:val="uk-UA"/>
              </w:rPr>
              <w:t>Аналітичні здібності</w:t>
            </w:r>
          </w:p>
        </w:tc>
        <w:tc>
          <w:tcPr>
            <w:tcW w:w="7221" w:type="dxa"/>
          </w:tcPr>
          <w:p w:rsidR="00EB2637" w:rsidRPr="003E48B8" w:rsidRDefault="00FA02EF" w:rsidP="004E1B0C">
            <w:pPr>
              <w:pStyle w:val="a9"/>
              <w:numPr>
                <w:ilvl w:val="0"/>
                <w:numId w:val="12"/>
              </w:numPr>
              <w:rPr>
                <w:rStyle w:val="rvts0"/>
                <w:rFonts w:ascii="Times New Roman" w:hAnsi="Times New Roman"/>
              </w:rPr>
            </w:pPr>
            <w:r w:rsidRPr="003E48B8">
              <w:rPr>
                <w:rStyle w:val="rvts0"/>
                <w:rFonts w:ascii="Times New Roman" w:hAnsi="Times New Roman"/>
              </w:rPr>
              <w:t xml:space="preserve"> </w:t>
            </w:r>
            <w:r w:rsidR="004E1B0C" w:rsidRPr="003E48B8">
              <w:rPr>
                <w:rStyle w:val="rvts0"/>
                <w:rFonts w:ascii="Times New Roman" w:hAnsi="Times New Roman"/>
                <w:lang w:val="uk-UA"/>
              </w:rPr>
              <w:t>здатність до логічного мислення, узагальнення, конкретизації, розкладання складних питань на складові</w:t>
            </w:r>
            <w:r w:rsidR="00EB2637" w:rsidRPr="003E48B8">
              <w:rPr>
                <w:rStyle w:val="rvts0"/>
                <w:rFonts w:ascii="Times New Roman" w:hAnsi="Times New Roman"/>
                <w:lang w:val="uk-UA"/>
              </w:rPr>
              <w:t>, виділяти головне від другорядного, виявляти закономірності;</w:t>
            </w:r>
          </w:p>
          <w:p w:rsidR="00700DB8" w:rsidRPr="003E48B8" w:rsidRDefault="00700DB8" w:rsidP="004E1B0C">
            <w:pPr>
              <w:pStyle w:val="a9"/>
              <w:numPr>
                <w:ilvl w:val="0"/>
                <w:numId w:val="12"/>
              </w:numPr>
              <w:rPr>
                <w:rStyle w:val="rvts0"/>
                <w:rFonts w:ascii="Times New Roman" w:hAnsi="Times New Roman"/>
              </w:rPr>
            </w:pPr>
            <w:r w:rsidRPr="003E48B8">
              <w:rPr>
                <w:rStyle w:val="rvts0"/>
                <w:rFonts w:ascii="Times New Roman" w:hAnsi="Times New Roman"/>
                <w:lang w:val="uk-UA"/>
              </w:rPr>
              <w:t>в</w:t>
            </w:r>
            <w:r w:rsidR="00EB2637" w:rsidRPr="003E48B8">
              <w:rPr>
                <w:rStyle w:val="rvts0"/>
                <w:rFonts w:ascii="Times New Roman" w:hAnsi="Times New Roman"/>
                <w:lang w:val="uk-UA"/>
              </w:rPr>
              <w:t>міння встановлювати причинно-нас</w:t>
            </w:r>
            <w:r w:rsidRPr="003E48B8">
              <w:rPr>
                <w:rStyle w:val="rvts0"/>
                <w:rFonts w:ascii="Times New Roman" w:hAnsi="Times New Roman"/>
                <w:lang w:val="uk-UA"/>
              </w:rPr>
              <w:t>л</w:t>
            </w:r>
            <w:r w:rsidR="00EB2637" w:rsidRPr="003E48B8">
              <w:rPr>
                <w:rStyle w:val="rvts0"/>
                <w:rFonts w:ascii="Times New Roman" w:hAnsi="Times New Roman"/>
                <w:lang w:val="uk-UA"/>
              </w:rPr>
              <w:t>ідкові зв’язки</w:t>
            </w:r>
            <w:r w:rsidRPr="003E48B8">
              <w:rPr>
                <w:rStyle w:val="rvts0"/>
                <w:rFonts w:ascii="Times New Roman" w:hAnsi="Times New Roman"/>
                <w:lang w:val="uk-UA"/>
              </w:rPr>
              <w:t>;</w:t>
            </w:r>
          </w:p>
          <w:p w:rsidR="00FA02EF" w:rsidRPr="003E48B8" w:rsidRDefault="00700DB8" w:rsidP="008818F6">
            <w:pPr>
              <w:pStyle w:val="a9"/>
              <w:numPr>
                <w:ilvl w:val="0"/>
                <w:numId w:val="12"/>
              </w:numPr>
              <w:rPr>
                <w:rFonts w:ascii="Times New Roman" w:hAnsi="Times New Roman"/>
              </w:rPr>
            </w:pPr>
            <w:r w:rsidRPr="003E48B8">
              <w:rPr>
                <w:rStyle w:val="rvts0"/>
                <w:rFonts w:ascii="Times New Roman" w:hAnsi="Times New Roman"/>
                <w:lang w:val="uk-UA"/>
              </w:rPr>
              <w:t>вміння аналізувати інформацію та робити висновки, критично оцінювати ситуацію, прогнозувати та робити власні умови</w:t>
            </w:r>
            <w:r w:rsidR="00884D80" w:rsidRPr="003E48B8">
              <w:rPr>
                <w:rStyle w:val="rvts0"/>
                <w:rFonts w:ascii="Times New Roman" w:hAnsi="Times New Roman"/>
                <w:lang w:val="uk-UA"/>
              </w:rPr>
              <w:t>води</w:t>
            </w:r>
          </w:p>
        </w:tc>
      </w:tr>
      <w:tr w:rsidR="00FA02EF" w:rsidRPr="00E07536" w:rsidTr="00BF0953">
        <w:trPr>
          <w:gridAfter w:val="1"/>
          <w:wAfter w:w="10" w:type="dxa"/>
        </w:trPr>
        <w:tc>
          <w:tcPr>
            <w:tcW w:w="10130" w:type="dxa"/>
            <w:gridSpan w:val="3"/>
          </w:tcPr>
          <w:p w:rsidR="00FA02EF" w:rsidRPr="003E48B8" w:rsidRDefault="00FA02EF" w:rsidP="00FA02EF">
            <w:pPr>
              <w:jc w:val="center"/>
              <w:rPr>
                <w:rFonts w:ascii="Times New Roman" w:hAnsi="Times New Roman" w:cs="Times New Roman"/>
                <w:b/>
              </w:rPr>
            </w:pPr>
          </w:p>
          <w:p w:rsidR="00FA02EF" w:rsidRPr="003E48B8" w:rsidRDefault="00FA02EF" w:rsidP="00FA02EF">
            <w:pPr>
              <w:jc w:val="center"/>
              <w:rPr>
                <w:rFonts w:ascii="Times New Roman" w:hAnsi="Times New Roman" w:cs="Times New Roman"/>
                <w:b/>
              </w:rPr>
            </w:pPr>
            <w:r w:rsidRPr="003E48B8">
              <w:rPr>
                <w:rFonts w:ascii="Times New Roman" w:hAnsi="Times New Roman" w:cs="Times New Roman"/>
                <w:b/>
              </w:rPr>
              <w:t>Професійні знання</w:t>
            </w:r>
          </w:p>
          <w:p w:rsidR="00FA02EF" w:rsidRPr="003E48B8" w:rsidRDefault="00FA02EF" w:rsidP="00FA02EF">
            <w:pPr>
              <w:jc w:val="center"/>
              <w:rPr>
                <w:rFonts w:ascii="Times New Roman" w:hAnsi="Times New Roman" w:cs="Times New Roman"/>
                <w:b/>
              </w:rPr>
            </w:pPr>
          </w:p>
        </w:tc>
      </w:tr>
      <w:tr w:rsidR="00FA02EF" w:rsidRPr="00E07536" w:rsidTr="00BF0953">
        <w:trPr>
          <w:gridAfter w:val="1"/>
          <w:wAfter w:w="10" w:type="dxa"/>
        </w:trPr>
        <w:tc>
          <w:tcPr>
            <w:tcW w:w="522" w:type="dxa"/>
          </w:tcPr>
          <w:p w:rsidR="00FA02EF" w:rsidRPr="003E48B8" w:rsidRDefault="00FA02EF" w:rsidP="003F7EE5">
            <w:pPr>
              <w:jc w:val="center"/>
              <w:rPr>
                <w:rFonts w:ascii="Times New Roman" w:hAnsi="Times New Roman" w:cs="Times New Roman"/>
                <w:b/>
              </w:rPr>
            </w:pPr>
            <w:r w:rsidRPr="003E48B8">
              <w:rPr>
                <w:rFonts w:ascii="Times New Roman" w:hAnsi="Times New Roman" w:cs="Times New Roman"/>
                <w:b/>
              </w:rPr>
              <w:t>1</w:t>
            </w:r>
          </w:p>
        </w:tc>
        <w:tc>
          <w:tcPr>
            <w:tcW w:w="2387" w:type="dxa"/>
          </w:tcPr>
          <w:p w:rsidR="00FA02EF" w:rsidRPr="003E48B8" w:rsidRDefault="00FA02EF" w:rsidP="00FA02EF">
            <w:pPr>
              <w:jc w:val="both"/>
              <w:rPr>
                <w:rFonts w:ascii="Times New Roman" w:hAnsi="Times New Roman" w:cs="Times New Roman"/>
                <w:b/>
              </w:rPr>
            </w:pPr>
            <w:r w:rsidRPr="003E48B8">
              <w:rPr>
                <w:rFonts w:ascii="Times New Roman" w:hAnsi="Times New Roman" w:cs="Times New Roman"/>
                <w:b/>
              </w:rPr>
              <w:t>Знання законодавства</w:t>
            </w:r>
          </w:p>
        </w:tc>
        <w:tc>
          <w:tcPr>
            <w:tcW w:w="7221" w:type="dxa"/>
          </w:tcPr>
          <w:p w:rsidR="00FA02EF" w:rsidRPr="003E48B8" w:rsidRDefault="00EF7F4E" w:rsidP="00FA02EF">
            <w:pPr>
              <w:jc w:val="both"/>
              <w:rPr>
                <w:rFonts w:ascii="Times New Roman" w:hAnsi="Times New Roman" w:cs="Times New Roman"/>
              </w:rPr>
            </w:pPr>
            <w:r w:rsidRPr="003E48B8">
              <w:rPr>
                <w:rFonts w:ascii="Times New Roman" w:hAnsi="Times New Roman" w:cs="Times New Roman"/>
              </w:rPr>
              <w:t xml:space="preserve">1) </w:t>
            </w:r>
            <w:r w:rsidR="00FA02EF" w:rsidRPr="003E48B8">
              <w:rPr>
                <w:rFonts w:ascii="Times New Roman" w:hAnsi="Times New Roman" w:cs="Times New Roman"/>
              </w:rPr>
              <w:t>Конституція України;</w:t>
            </w:r>
          </w:p>
          <w:p w:rsidR="00FA02EF" w:rsidRPr="003E48B8" w:rsidRDefault="00FA02EF" w:rsidP="00FA02EF">
            <w:pPr>
              <w:jc w:val="both"/>
              <w:rPr>
                <w:rFonts w:ascii="Times New Roman" w:hAnsi="Times New Roman" w:cs="Times New Roman"/>
              </w:rPr>
            </w:pPr>
            <w:r w:rsidRPr="003E48B8">
              <w:rPr>
                <w:rFonts w:ascii="Times New Roman" w:hAnsi="Times New Roman" w:cs="Times New Roman"/>
              </w:rPr>
              <w:t xml:space="preserve">2) Закон України «Про державну службу»; </w:t>
            </w:r>
          </w:p>
          <w:p w:rsidR="00FA02EF" w:rsidRPr="003E48B8" w:rsidRDefault="00FA02EF" w:rsidP="00EF7F4E">
            <w:pPr>
              <w:jc w:val="both"/>
              <w:rPr>
                <w:rFonts w:ascii="Times New Roman" w:hAnsi="Times New Roman" w:cs="Times New Roman"/>
              </w:rPr>
            </w:pPr>
            <w:r w:rsidRPr="003E48B8">
              <w:rPr>
                <w:rFonts w:ascii="Times New Roman" w:hAnsi="Times New Roman" w:cs="Times New Roman"/>
              </w:rPr>
              <w:t>3) Закон Укр</w:t>
            </w:r>
            <w:r w:rsidR="009D4422" w:rsidRPr="003E48B8">
              <w:rPr>
                <w:rFonts w:ascii="Times New Roman" w:hAnsi="Times New Roman" w:cs="Times New Roman"/>
              </w:rPr>
              <w:t>аїни «Про запобігання корупції»</w:t>
            </w:r>
            <w:r w:rsidR="00EF7F4E" w:rsidRPr="003E48B8">
              <w:rPr>
                <w:rFonts w:ascii="Times New Roman" w:hAnsi="Times New Roman" w:cs="Times New Roman"/>
              </w:rPr>
              <w:t>.</w:t>
            </w:r>
          </w:p>
        </w:tc>
      </w:tr>
      <w:tr w:rsidR="00FA02EF" w:rsidRPr="00E07536" w:rsidTr="007E33BD">
        <w:trPr>
          <w:gridAfter w:val="1"/>
          <w:wAfter w:w="10" w:type="dxa"/>
          <w:trHeight w:val="5015"/>
        </w:trPr>
        <w:tc>
          <w:tcPr>
            <w:tcW w:w="522" w:type="dxa"/>
          </w:tcPr>
          <w:p w:rsidR="00FA02EF" w:rsidRPr="003E48B8" w:rsidRDefault="00FA02EF" w:rsidP="003F7EE5">
            <w:pPr>
              <w:jc w:val="center"/>
              <w:rPr>
                <w:rFonts w:ascii="Times New Roman" w:hAnsi="Times New Roman" w:cs="Times New Roman"/>
                <w:b/>
              </w:rPr>
            </w:pPr>
            <w:r w:rsidRPr="003E48B8">
              <w:rPr>
                <w:rFonts w:ascii="Times New Roman" w:hAnsi="Times New Roman" w:cs="Times New Roman"/>
                <w:b/>
              </w:rPr>
              <w:t>2</w:t>
            </w:r>
          </w:p>
        </w:tc>
        <w:tc>
          <w:tcPr>
            <w:tcW w:w="2387" w:type="dxa"/>
          </w:tcPr>
          <w:p w:rsidR="00FA02EF" w:rsidRPr="003E48B8" w:rsidRDefault="00FA02EF" w:rsidP="00FA02EF">
            <w:pPr>
              <w:jc w:val="both"/>
              <w:rPr>
                <w:rFonts w:ascii="Times New Roman" w:hAnsi="Times New Roman" w:cs="Times New Roman"/>
                <w:b/>
              </w:rPr>
            </w:pPr>
            <w:r w:rsidRPr="003E48B8">
              <w:rPr>
                <w:rFonts w:ascii="Times New Roman" w:hAnsi="Times New Roman" w:cs="Times New Roman"/>
                <w:b/>
              </w:rPr>
              <w:t>Знання спеціального законодавства</w:t>
            </w:r>
          </w:p>
        </w:tc>
        <w:tc>
          <w:tcPr>
            <w:tcW w:w="7221" w:type="dxa"/>
          </w:tcPr>
          <w:p w:rsidR="003E48B8" w:rsidRPr="003E48B8" w:rsidRDefault="003E48B8" w:rsidP="003E48B8">
            <w:pPr>
              <w:rPr>
                <w:rFonts w:ascii="Times New Roman" w:hAnsi="Times New Roman"/>
                <w:lang w:eastAsia="ru-RU"/>
              </w:rPr>
            </w:pPr>
            <w:r w:rsidRPr="003E48B8">
              <w:rPr>
                <w:rFonts w:ascii="Times New Roman" w:hAnsi="Times New Roman"/>
                <w:lang w:eastAsia="ru-RU"/>
              </w:rPr>
              <w:t>1) Закон України «Про судоустрій та статус суддів»;</w:t>
            </w:r>
          </w:p>
          <w:p w:rsidR="003E48B8" w:rsidRPr="003E48B8" w:rsidRDefault="003E48B8" w:rsidP="003E48B8">
            <w:pPr>
              <w:rPr>
                <w:rFonts w:ascii="Times New Roman" w:hAnsi="Times New Roman"/>
                <w:lang w:eastAsia="ru-RU"/>
              </w:rPr>
            </w:pPr>
            <w:r w:rsidRPr="003E48B8">
              <w:rPr>
                <w:rFonts w:ascii="Times New Roman" w:hAnsi="Times New Roman"/>
                <w:lang w:eastAsia="ru-RU"/>
              </w:rPr>
              <w:t>2) Закон України «Про захист персональних даних»;</w:t>
            </w:r>
          </w:p>
          <w:p w:rsidR="003E48B8" w:rsidRPr="003E48B8" w:rsidRDefault="003E48B8" w:rsidP="003E48B8">
            <w:pPr>
              <w:rPr>
                <w:rFonts w:ascii="Times New Roman" w:hAnsi="Times New Roman"/>
                <w:lang w:eastAsia="ru-RU"/>
              </w:rPr>
            </w:pPr>
            <w:r w:rsidRPr="003E48B8">
              <w:rPr>
                <w:rFonts w:ascii="Times New Roman" w:hAnsi="Times New Roman"/>
                <w:lang w:eastAsia="ru-RU"/>
              </w:rPr>
              <w:t>3) Закон України «Про доступ до публічної інформації»;</w:t>
            </w:r>
          </w:p>
          <w:p w:rsidR="003E48B8" w:rsidRPr="003E48B8" w:rsidRDefault="003E48B8" w:rsidP="003E48B8">
            <w:pPr>
              <w:rPr>
                <w:rFonts w:ascii="Times New Roman" w:hAnsi="Times New Roman"/>
                <w:lang w:eastAsia="ru-RU"/>
              </w:rPr>
            </w:pPr>
            <w:r w:rsidRPr="003E48B8">
              <w:rPr>
                <w:rFonts w:ascii="Times New Roman" w:hAnsi="Times New Roman"/>
                <w:lang w:eastAsia="ru-RU"/>
              </w:rPr>
              <w:t>4) Закон України «Про доступ до судових рішень»;</w:t>
            </w:r>
          </w:p>
          <w:p w:rsidR="003E48B8" w:rsidRPr="003E48B8" w:rsidRDefault="003E48B8" w:rsidP="003E48B8">
            <w:pPr>
              <w:rPr>
                <w:rFonts w:ascii="Times New Roman" w:hAnsi="Times New Roman"/>
              </w:rPr>
            </w:pPr>
            <w:r w:rsidRPr="003E48B8">
              <w:rPr>
                <w:rFonts w:ascii="Times New Roman" w:hAnsi="Times New Roman"/>
              </w:rPr>
              <w:t xml:space="preserve">5) Закон України «Про електронні документи та електронний  </w:t>
            </w:r>
          </w:p>
          <w:p w:rsidR="003E48B8" w:rsidRPr="003E48B8" w:rsidRDefault="003E48B8" w:rsidP="003E48B8">
            <w:pPr>
              <w:rPr>
                <w:rFonts w:ascii="Times New Roman" w:hAnsi="Times New Roman"/>
              </w:rPr>
            </w:pPr>
            <w:r w:rsidRPr="003E48B8">
              <w:rPr>
                <w:rFonts w:ascii="Times New Roman" w:hAnsi="Times New Roman"/>
              </w:rPr>
              <w:t xml:space="preserve">    документообіг»;</w:t>
            </w:r>
          </w:p>
          <w:p w:rsidR="003E48B8" w:rsidRDefault="003E48B8" w:rsidP="003E48B8">
            <w:pPr>
              <w:rPr>
                <w:rFonts w:ascii="Times New Roman" w:hAnsi="Times New Roman" w:cs="Times New Roman"/>
              </w:rPr>
            </w:pPr>
            <w:r w:rsidRPr="003E48B8">
              <w:rPr>
                <w:rFonts w:ascii="Times New Roman" w:hAnsi="Times New Roman"/>
              </w:rPr>
              <w:t xml:space="preserve">6) </w:t>
            </w:r>
            <w:r w:rsidR="00EF7F4E" w:rsidRPr="003E48B8">
              <w:rPr>
                <w:rFonts w:ascii="Times New Roman" w:hAnsi="Times New Roman" w:cs="Times New Roman"/>
              </w:rPr>
              <w:t xml:space="preserve">Закон України «Про захист інформації в </w:t>
            </w:r>
            <w:proofErr w:type="spellStart"/>
            <w:r w:rsidR="00EF7F4E" w:rsidRPr="003E48B8">
              <w:rPr>
                <w:rFonts w:ascii="Times New Roman" w:hAnsi="Times New Roman" w:cs="Times New Roman"/>
              </w:rPr>
              <w:t>інформаційно-</w:t>
            </w:r>
            <w:proofErr w:type="spellEnd"/>
          </w:p>
          <w:p w:rsidR="00EF7F4E" w:rsidRDefault="003E48B8" w:rsidP="003E48B8">
            <w:pPr>
              <w:rPr>
                <w:rFonts w:ascii="Times New Roman" w:hAnsi="Times New Roman" w:cs="Times New Roman"/>
              </w:rPr>
            </w:pPr>
            <w:r>
              <w:rPr>
                <w:rFonts w:ascii="Times New Roman" w:hAnsi="Times New Roman" w:cs="Times New Roman"/>
              </w:rPr>
              <w:t xml:space="preserve">    </w:t>
            </w:r>
            <w:r w:rsidR="00EF7F4E" w:rsidRPr="003E48B8">
              <w:rPr>
                <w:rFonts w:ascii="Times New Roman" w:hAnsi="Times New Roman" w:cs="Times New Roman"/>
              </w:rPr>
              <w:t>телекомунікаційних системах»;</w:t>
            </w:r>
          </w:p>
          <w:p w:rsidR="00D14ADE" w:rsidRDefault="00D14ADE" w:rsidP="00D14ADE">
            <w:pPr>
              <w:rPr>
                <w:rFonts w:ascii="Times New Roman" w:hAnsi="Times New Roman" w:cs="Times New Roman"/>
              </w:rPr>
            </w:pPr>
            <w:r>
              <w:rPr>
                <w:rFonts w:ascii="Times New Roman" w:hAnsi="Times New Roman" w:cs="Times New Roman"/>
              </w:rPr>
              <w:t xml:space="preserve">7) </w:t>
            </w:r>
            <w:r w:rsidRPr="003C65B3">
              <w:rPr>
                <w:rFonts w:ascii="Times New Roman" w:hAnsi="Times New Roman" w:cs="Times New Roman"/>
              </w:rPr>
              <w:t xml:space="preserve">Положення про автоматизовану систему документообігу суду, </w:t>
            </w:r>
            <w:r>
              <w:rPr>
                <w:rFonts w:ascii="Times New Roman" w:hAnsi="Times New Roman" w:cs="Times New Roman"/>
              </w:rPr>
              <w:t xml:space="preserve">      </w:t>
            </w:r>
          </w:p>
          <w:p w:rsidR="00D14ADE" w:rsidRDefault="00D14ADE" w:rsidP="00D14ADE">
            <w:pPr>
              <w:rPr>
                <w:rFonts w:ascii="Times New Roman" w:hAnsi="Times New Roman" w:cs="Times New Roman"/>
              </w:rPr>
            </w:pPr>
            <w:r>
              <w:rPr>
                <w:rFonts w:ascii="Times New Roman" w:hAnsi="Times New Roman" w:cs="Times New Roman"/>
              </w:rPr>
              <w:t xml:space="preserve">    </w:t>
            </w:r>
            <w:r w:rsidRPr="003C65B3">
              <w:rPr>
                <w:rFonts w:ascii="Times New Roman" w:hAnsi="Times New Roman" w:cs="Times New Roman"/>
              </w:rPr>
              <w:t xml:space="preserve">затверджене </w:t>
            </w:r>
            <w:r>
              <w:rPr>
                <w:rFonts w:ascii="Times New Roman" w:hAnsi="Times New Roman" w:cs="Times New Roman"/>
              </w:rPr>
              <w:t>Р</w:t>
            </w:r>
            <w:r w:rsidRPr="003C65B3">
              <w:rPr>
                <w:rFonts w:ascii="Times New Roman" w:hAnsi="Times New Roman" w:cs="Times New Roman"/>
              </w:rPr>
              <w:t xml:space="preserve">ішенням Ради суддів України </w:t>
            </w:r>
            <w:r>
              <w:rPr>
                <w:rFonts w:ascii="Times New Roman" w:hAnsi="Times New Roman" w:cs="Times New Roman"/>
              </w:rPr>
              <w:t xml:space="preserve">02.04.2015 </w:t>
            </w:r>
            <w:r w:rsidRPr="003C65B3">
              <w:rPr>
                <w:rFonts w:ascii="Times New Roman" w:hAnsi="Times New Roman" w:cs="Times New Roman"/>
              </w:rPr>
              <w:t xml:space="preserve"> № </w:t>
            </w:r>
            <w:r>
              <w:rPr>
                <w:rFonts w:ascii="Times New Roman" w:hAnsi="Times New Roman" w:cs="Times New Roman"/>
              </w:rPr>
              <w:t>25;</w:t>
            </w:r>
          </w:p>
          <w:p w:rsidR="00B3009F" w:rsidRDefault="00B3009F" w:rsidP="003C65B3">
            <w:pPr>
              <w:rPr>
                <w:rStyle w:val="rvts23"/>
                <w:rFonts w:ascii="Times New Roman" w:hAnsi="Times New Roman" w:cs="Times New Roman"/>
                <w:bCs/>
                <w:shd w:val="clear" w:color="auto" w:fill="FFFFFF"/>
              </w:rPr>
            </w:pPr>
            <w:r>
              <w:rPr>
                <w:rFonts w:ascii="Times New Roman" w:hAnsi="Times New Roman" w:cs="Times New Roman"/>
              </w:rPr>
              <w:t xml:space="preserve">8) Положення </w:t>
            </w:r>
            <w:r w:rsidRPr="00B3009F">
              <w:rPr>
                <w:rStyle w:val="rvts23"/>
                <w:rFonts w:ascii="Times New Roman" w:hAnsi="Times New Roman" w:cs="Times New Roman"/>
                <w:bCs/>
                <w:shd w:val="clear" w:color="auto" w:fill="FFFFFF"/>
              </w:rPr>
              <w:t>про порядок функціонування окремих підсистем (модулів)</w:t>
            </w:r>
          </w:p>
          <w:p w:rsidR="00B3009F" w:rsidRDefault="00B3009F" w:rsidP="003C65B3">
            <w:pPr>
              <w:rPr>
                <w:rFonts w:ascii="Times New Roman" w:hAnsi="Times New Roman" w:cs="Times New Roman"/>
              </w:rPr>
            </w:pPr>
            <w:r>
              <w:rPr>
                <w:rStyle w:val="rvts23"/>
                <w:rFonts w:ascii="Times New Roman" w:hAnsi="Times New Roman" w:cs="Times New Roman"/>
                <w:bCs/>
                <w:shd w:val="clear" w:color="auto" w:fill="FFFFFF"/>
              </w:rPr>
              <w:t xml:space="preserve">   </w:t>
            </w:r>
            <w:r w:rsidRPr="00B3009F">
              <w:rPr>
                <w:rStyle w:val="rvts23"/>
                <w:rFonts w:ascii="Times New Roman" w:hAnsi="Times New Roman" w:cs="Times New Roman"/>
                <w:bCs/>
                <w:shd w:val="clear" w:color="auto" w:fill="FFFFFF"/>
              </w:rPr>
              <w:t xml:space="preserve"> Єдиної судової інформаційно-телекомунікаційної системи</w:t>
            </w:r>
            <w:r>
              <w:rPr>
                <w:rStyle w:val="rvts23"/>
                <w:rFonts w:ascii="Times New Roman" w:hAnsi="Times New Roman" w:cs="Times New Roman"/>
                <w:bCs/>
                <w:shd w:val="clear" w:color="auto" w:fill="FFFFFF"/>
              </w:rPr>
              <w:t xml:space="preserve"> </w:t>
            </w:r>
            <w:r w:rsidRPr="003C65B3">
              <w:rPr>
                <w:rFonts w:ascii="Times New Roman" w:hAnsi="Times New Roman" w:cs="Times New Roman"/>
              </w:rPr>
              <w:t>затверджене</w:t>
            </w:r>
          </w:p>
          <w:p w:rsidR="00B3009F" w:rsidRPr="00B3009F" w:rsidRDefault="00B3009F" w:rsidP="003C65B3">
            <w:pPr>
              <w:rPr>
                <w:rFonts w:ascii="Times New Roman" w:hAnsi="Times New Roman" w:cs="Times New Roman"/>
              </w:rPr>
            </w:pPr>
            <w:r>
              <w:rPr>
                <w:rFonts w:ascii="Times New Roman" w:hAnsi="Times New Roman" w:cs="Times New Roman"/>
              </w:rPr>
              <w:t xml:space="preserve">    </w:t>
            </w:r>
            <w:r w:rsidR="00D14ADE">
              <w:rPr>
                <w:rFonts w:ascii="Times New Roman" w:hAnsi="Times New Roman" w:cs="Times New Roman"/>
              </w:rPr>
              <w:t>Р</w:t>
            </w:r>
            <w:r w:rsidRPr="003C65B3">
              <w:rPr>
                <w:rFonts w:ascii="Times New Roman" w:hAnsi="Times New Roman" w:cs="Times New Roman"/>
              </w:rPr>
              <w:t xml:space="preserve">ішенням </w:t>
            </w:r>
            <w:r w:rsidR="00D14ADE">
              <w:rPr>
                <w:rFonts w:ascii="Times New Roman" w:hAnsi="Times New Roman" w:cs="Times New Roman"/>
              </w:rPr>
              <w:t>Вищої ради правосуддя</w:t>
            </w:r>
            <w:r>
              <w:rPr>
                <w:rFonts w:ascii="Times New Roman" w:hAnsi="Times New Roman" w:cs="Times New Roman"/>
              </w:rPr>
              <w:t xml:space="preserve"> 17.08.2021 </w:t>
            </w:r>
            <w:r w:rsidRPr="00B3009F">
              <w:rPr>
                <w:rFonts w:ascii="Times New Roman" w:hAnsi="Times New Roman" w:cs="Times New Roman"/>
              </w:rPr>
              <w:t xml:space="preserve">№ </w:t>
            </w:r>
            <w:r w:rsidRPr="00B3009F">
              <w:rPr>
                <w:rStyle w:val="rvts9"/>
                <w:rFonts w:ascii="Times New Roman" w:hAnsi="Times New Roman" w:cs="Times New Roman"/>
                <w:bCs/>
              </w:rPr>
              <w:t>1845/0/15-21</w:t>
            </w:r>
            <w:r>
              <w:rPr>
                <w:rStyle w:val="rvts9"/>
                <w:rFonts w:ascii="Times New Roman" w:hAnsi="Times New Roman" w:cs="Times New Roman"/>
                <w:bCs/>
              </w:rPr>
              <w:t>;</w:t>
            </w:r>
          </w:p>
          <w:p w:rsidR="003C65B3" w:rsidRDefault="00B3009F" w:rsidP="003C65B3">
            <w:pPr>
              <w:rPr>
                <w:rFonts w:ascii="Times New Roman" w:hAnsi="Times New Roman" w:cs="Times New Roman"/>
              </w:rPr>
            </w:pPr>
            <w:r>
              <w:rPr>
                <w:rFonts w:ascii="Times New Roman" w:hAnsi="Times New Roman" w:cs="Times New Roman"/>
              </w:rPr>
              <w:t>9</w:t>
            </w:r>
            <w:r w:rsidR="003C65B3">
              <w:rPr>
                <w:rFonts w:ascii="Times New Roman" w:hAnsi="Times New Roman" w:cs="Times New Roman"/>
              </w:rPr>
              <w:t xml:space="preserve">) </w:t>
            </w:r>
            <w:r w:rsidR="0042010D" w:rsidRPr="003C65B3">
              <w:rPr>
                <w:rFonts w:ascii="Times New Roman" w:hAnsi="Times New Roman" w:cs="Times New Roman"/>
              </w:rPr>
              <w:t xml:space="preserve">Положення про порядок використання ресурсів локальної </w:t>
            </w:r>
            <w:r w:rsidR="003C65B3">
              <w:rPr>
                <w:rFonts w:ascii="Times New Roman" w:hAnsi="Times New Roman" w:cs="Times New Roman"/>
              </w:rPr>
              <w:t xml:space="preserve">    </w:t>
            </w:r>
          </w:p>
          <w:p w:rsidR="003C65B3" w:rsidRDefault="003C65B3" w:rsidP="003C65B3">
            <w:pPr>
              <w:rPr>
                <w:rFonts w:ascii="Times New Roman" w:hAnsi="Times New Roman" w:cs="Times New Roman"/>
              </w:rPr>
            </w:pPr>
            <w:r>
              <w:rPr>
                <w:rFonts w:ascii="Times New Roman" w:hAnsi="Times New Roman" w:cs="Times New Roman"/>
              </w:rPr>
              <w:t xml:space="preserve">    </w:t>
            </w:r>
            <w:r w:rsidR="0042010D" w:rsidRPr="003C65B3">
              <w:rPr>
                <w:rFonts w:ascii="Times New Roman" w:hAnsi="Times New Roman" w:cs="Times New Roman"/>
              </w:rPr>
              <w:t xml:space="preserve">обчислювальної мережі в Державній судовій адміністрації України, </w:t>
            </w:r>
            <w:r>
              <w:rPr>
                <w:rFonts w:ascii="Times New Roman" w:hAnsi="Times New Roman" w:cs="Times New Roman"/>
              </w:rPr>
              <w:t xml:space="preserve">  </w:t>
            </w:r>
          </w:p>
          <w:p w:rsidR="003C65B3" w:rsidRDefault="003C65B3" w:rsidP="003C65B3">
            <w:pPr>
              <w:rPr>
                <w:rFonts w:ascii="Times New Roman" w:hAnsi="Times New Roman" w:cs="Times New Roman"/>
              </w:rPr>
            </w:pPr>
            <w:r>
              <w:rPr>
                <w:rFonts w:ascii="Times New Roman" w:hAnsi="Times New Roman" w:cs="Times New Roman"/>
              </w:rPr>
              <w:t xml:space="preserve">    </w:t>
            </w:r>
            <w:r w:rsidR="0042010D" w:rsidRPr="003C65B3">
              <w:rPr>
                <w:rFonts w:ascii="Times New Roman" w:hAnsi="Times New Roman" w:cs="Times New Roman"/>
              </w:rPr>
              <w:t xml:space="preserve">територіальних управліннях Державної судової адміністрації України, </w:t>
            </w:r>
          </w:p>
          <w:p w:rsidR="003C65B3" w:rsidRDefault="003C65B3" w:rsidP="003C65B3">
            <w:pPr>
              <w:rPr>
                <w:rFonts w:ascii="Times New Roman" w:hAnsi="Times New Roman" w:cs="Times New Roman"/>
                <w:color w:val="000000"/>
              </w:rPr>
            </w:pPr>
            <w:r>
              <w:rPr>
                <w:rFonts w:ascii="Times New Roman" w:hAnsi="Times New Roman" w:cs="Times New Roman"/>
              </w:rPr>
              <w:t xml:space="preserve">    </w:t>
            </w:r>
            <w:r w:rsidR="0042010D" w:rsidRPr="003C65B3">
              <w:rPr>
                <w:rFonts w:ascii="Times New Roman" w:hAnsi="Times New Roman" w:cs="Times New Roman"/>
              </w:rPr>
              <w:t>місцевих та апеляційних судах загальної юрисдикції,</w:t>
            </w:r>
            <w:r w:rsidR="0042010D" w:rsidRPr="003C65B3">
              <w:rPr>
                <w:rFonts w:ascii="Times New Roman" w:hAnsi="Times New Roman" w:cs="Times New Roman"/>
                <w:color w:val="000000"/>
              </w:rPr>
              <w:t xml:space="preserve"> затверджене </w:t>
            </w:r>
          </w:p>
          <w:p w:rsidR="0042010D" w:rsidRDefault="003C65B3" w:rsidP="003C65B3">
            <w:pPr>
              <w:rPr>
                <w:rFonts w:ascii="Times New Roman" w:hAnsi="Times New Roman" w:cs="Times New Roman"/>
                <w:color w:val="000000"/>
              </w:rPr>
            </w:pPr>
            <w:r>
              <w:rPr>
                <w:rFonts w:ascii="Times New Roman" w:hAnsi="Times New Roman" w:cs="Times New Roman"/>
                <w:color w:val="000000"/>
              </w:rPr>
              <w:t xml:space="preserve">    </w:t>
            </w:r>
            <w:r w:rsidR="00D14ADE">
              <w:rPr>
                <w:rFonts w:ascii="Times New Roman" w:hAnsi="Times New Roman" w:cs="Times New Roman"/>
                <w:color w:val="000000"/>
              </w:rPr>
              <w:t>Н</w:t>
            </w:r>
            <w:r w:rsidR="0042010D" w:rsidRPr="003C65B3">
              <w:rPr>
                <w:rFonts w:ascii="Times New Roman" w:hAnsi="Times New Roman" w:cs="Times New Roman"/>
                <w:color w:val="000000"/>
              </w:rPr>
              <w:t xml:space="preserve">аказом ДСА України від </w:t>
            </w:r>
            <w:r w:rsidR="007E33BD">
              <w:rPr>
                <w:rFonts w:ascii="Times New Roman" w:hAnsi="Times New Roman" w:cs="Times New Roman"/>
                <w:color w:val="000000"/>
              </w:rPr>
              <w:t xml:space="preserve">04.12.2013 </w:t>
            </w:r>
            <w:r w:rsidR="007E33BD" w:rsidRPr="003C65B3">
              <w:rPr>
                <w:rFonts w:ascii="Times New Roman" w:hAnsi="Times New Roman" w:cs="Times New Roman"/>
                <w:color w:val="000000"/>
              </w:rPr>
              <w:t>№ 164</w:t>
            </w:r>
            <w:r w:rsidR="007E33BD">
              <w:rPr>
                <w:rFonts w:ascii="Times New Roman" w:hAnsi="Times New Roman" w:cs="Times New Roman"/>
                <w:color w:val="000000"/>
              </w:rPr>
              <w:t>;</w:t>
            </w:r>
          </w:p>
          <w:p w:rsidR="00D17D88" w:rsidRDefault="00B3009F" w:rsidP="007E33BD">
            <w:pPr>
              <w:rPr>
                <w:rFonts w:ascii="Times New Roman" w:hAnsi="Times New Roman" w:cs="Times New Roman"/>
                <w:color w:val="000000"/>
              </w:rPr>
            </w:pPr>
            <w:r>
              <w:rPr>
                <w:rFonts w:ascii="Times New Roman" w:hAnsi="Times New Roman" w:cs="Times New Roman"/>
                <w:color w:val="000000"/>
              </w:rPr>
              <w:t>10</w:t>
            </w:r>
            <w:r w:rsidR="007E33BD">
              <w:rPr>
                <w:rFonts w:ascii="Times New Roman" w:hAnsi="Times New Roman" w:cs="Times New Roman"/>
                <w:color w:val="000000"/>
              </w:rPr>
              <w:t xml:space="preserve">) </w:t>
            </w:r>
            <w:r w:rsidR="0042010D" w:rsidRPr="003C65B3">
              <w:rPr>
                <w:rFonts w:ascii="Times New Roman" w:hAnsi="Times New Roman" w:cs="Times New Roman"/>
                <w:color w:val="000000"/>
              </w:rPr>
              <w:t xml:space="preserve">Інструкція з діловодства в місцевих та апеляційних судах,  </w:t>
            </w:r>
          </w:p>
          <w:p w:rsidR="00D17D88" w:rsidRDefault="00D17D88" w:rsidP="007E33BD">
            <w:pPr>
              <w:rPr>
                <w:rFonts w:ascii="Times New Roman" w:hAnsi="Times New Roman" w:cs="Times New Roman"/>
                <w:color w:val="000000"/>
              </w:rPr>
            </w:pPr>
            <w:r>
              <w:rPr>
                <w:rFonts w:ascii="Times New Roman" w:hAnsi="Times New Roman" w:cs="Times New Roman"/>
                <w:color w:val="000000"/>
              </w:rPr>
              <w:t xml:space="preserve">    </w:t>
            </w:r>
            <w:r w:rsidR="0042010D" w:rsidRPr="003C65B3">
              <w:rPr>
                <w:rFonts w:ascii="Times New Roman" w:hAnsi="Times New Roman" w:cs="Times New Roman"/>
                <w:color w:val="000000"/>
              </w:rPr>
              <w:t>апеляційних</w:t>
            </w:r>
            <w:r>
              <w:rPr>
                <w:rFonts w:ascii="Times New Roman" w:hAnsi="Times New Roman" w:cs="Times New Roman"/>
                <w:color w:val="000000"/>
              </w:rPr>
              <w:t xml:space="preserve"> </w:t>
            </w:r>
            <w:r w:rsidR="0042010D" w:rsidRPr="003C65B3">
              <w:rPr>
                <w:rFonts w:ascii="Times New Roman" w:hAnsi="Times New Roman" w:cs="Times New Roman"/>
                <w:color w:val="000000"/>
              </w:rPr>
              <w:t xml:space="preserve">судах України, затверджена наказом ДСА України </w:t>
            </w:r>
            <w:r w:rsidR="007E33BD">
              <w:rPr>
                <w:rFonts w:ascii="Times New Roman" w:hAnsi="Times New Roman" w:cs="Times New Roman"/>
                <w:color w:val="000000"/>
              </w:rPr>
              <w:t xml:space="preserve">від </w:t>
            </w:r>
            <w:r>
              <w:rPr>
                <w:rFonts w:ascii="Times New Roman" w:hAnsi="Times New Roman" w:cs="Times New Roman"/>
                <w:color w:val="000000"/>
              </w:rPr>
              <w:t xml:space="preserve">  </w:t>
            </w:r>
          </w:p>
          <w:p w:rsidR="00FA02EF" w:rsidRPr="007E33BD" w:rsidRDefault="00D17D88" w:rsidP="00D17D88">
            <w:pPr>
              <w:rPr>
                <w:rFonts w:ascii="Times New Roman" w:hAnsi="Times New Roman" w:cs="Times New Roman"/>
              </w:rPr>
            </w:pPr>
            <w:r>
              <w:rPr>
                <w:rFonts w:ascii="Times New Roman" w:hAnsi="Times New Roman" w:cs="Times New Roman"/>
                <w:color w:val="000000"/>
              </w:rPr>
              <w:t xml:space="preserve">    </w:t>
            </w:r>
            <w:r w:rsidR="007E33BD">
              <w:rPr>
                <w:rFonts w:ascii="Times New Roman" w:hAnsi="Times New Roman" w:cs="Times New Roman"/>
                <w:color w:val="000000"/>
              </w:rPr>
              <w:t>20.08.2019</w:t>
            </w:r>
            <w:r>
              <w:rPr>
                <w:rFonts w:ascii="Times New Roman" w:hAnsi="Times New Roman" w:cs="Times New Roman"/>
                <w:color w:val="000000"/>
              </w:rPr>
              <w:t xml:space="preserve"> </w:t>
            </w:r>
            <w:r w:rsidR="0042010D" w:rsidRPr="003C65B3">
              <w:rPr>
                <w:rFonts w:ascii="Times New Roman" w:hAnsi="Times New Roman" w:cs="Times New Roman"/>
                <w:color w:val="000000"/>
              </w:rPr>
              <w:t>№ 814</w:t>
            </w:r>
            <w:r w:rsidR="00D14ADE">
              <w:rPr>
                <w:rFonts w:ascii="Times New Roman" w:hAnsi="Times New Roman" w:cs="Times New Roman"/>
                <w:color w:val="000000"/>
              </w:rPr>
              <w:t xml:space="preserve"> (із змінами)</w:t>
            </w:r>
            <w:r w:rsidR="00B3009F">
              <w:rPr>
                <w:rFonts w:ascii="Times New Roman" w:hAnsi="Times New Roman" w:cs="Times New Roman"/>
                <w:color w:val="000000"/>
              </w:rPr>
              <w:t>.</w:t>
            </w:r>
          </w:p>
        </w:tc>
      </w:tr>
      <w:tr w:rsidR="003F7EE5" w:rsidRPr="00E07536" w:rsidTr="003F7EE5">
        <w:trPr>
          <w:gridAfter w:val="1"/>
          <w:wAfter w:w="10" w:type="dxa"/>
          <w:trHeight w:val="335"/>
        </w:trPr>
        <w:tc>
          <w:tcPr>
            <w:tcW w:w="522" w:type="dxa"/>
          </w:tcPr>
          <w:p w:rsidR="003F7EE5" w:rsidRPr="003E48B8" w:rsidRDefault="003F7EE5" w:rsidP="003F7EE5">
            <w:pPr>
              <w:jc w:val="center"/>
              <w:rPr>
                <w:rFonts w:ascii="Times New Roman" w:hAnsi="Times New Roman" w:cs="Times New Roman"/>
                <w:b/>
              </w:rPr>
            </w:pPr>
            <w:r>
              <w:rPr>
                <w:rFonts w:ascii="Times New Roman" w:hAnsi="Times New Roman" w:cs="Times New Roman"/>
                <w:b/>
              </w:rPr>
              <w:t>3</w:t>
            </w:r>
          </w:p>
        </w:tc>
        <w:tc>
          <w:tcPr>
            <w:tcW w:w="2387" w:type="dxa"/>
          </w:tcPr>
          <w:p w:rsidR="003F7EE5" w:rsidRDefault="003F7EE5" w:rsidP="00FA02EF">
            <w:pPr>
              <w:jc w:val="both"/>
              <w:rPr>
                <w:rFonts w:ascii="Times New Roman" w:eastAsia="Times New Roman" w:hAnsi="Times New Roman"/>
                <w:b/>
                <w:bCs/>
                <w:lang w:eastAsia="ru-RU"/>
              </w:rPr>
            </w:pPr>
            <w:r w:rsidRPr="003F7EE5">
              <w:rPr>
                <w:rFonts w:ascii="Times New Roman" w:eastAsia="Times New Roman" w:hAnsi="Times New Roman"/>
                <w:b/>
                <w:bCs/>
                <w:lang w:eastAsia="ru-RU"/>
              </w:rPr>
              <w:t xml:space="preserve">Знання сучасних </w:t>
            </w:r>
          </w:p>
          <w:p w:rsidR="003F7EE5" w:rsidRPr="003F7EE5" w:rsidRDefault="003F7EE5" w:rsidP="00FA02EF">
            <w:pPr>
              <w:jc w:val="both"/>
              <w:rPr>
                <w:rFonts w:ascii="Times New Roman" w:hAnsi="Times New Roman" w:cs="Times New Roman"/>
                <w:b/>
              </w:rPr>
            </w:pPr>
            <w:r w:rsidRPr="003F7EE5">
              <w:rPr>
                <w:rFonts w:ascii="Times New Roman" w:eastAsia="Times New Roman" w:hAnsi="Times New Roman"/>
                <w:b/>
                <w:bCs/>
                <w:lang w:eastAsia="ru-RU"/>
              </w:rPr>
              <w:t>інформаційних технологій</w:t>
            </w:r>
          </w:p>
        </w:tc>
        <w:tc>
          <w:tcPr>
            <w:tcW w:w="7221" w:type="dxa"/>
          </w:tcPr>
          <w:p w:rsidR="003F7EE5" w:rsidRPr="003F7EE5" w:rsidRDefault="003F7EE5" w:rsidP="003E48B8">
            <w:pPr>
              <w:rPr>
                <w:rFonts w:ascii="Times New Roman" w:hAnsi="Times New Roman"/>
                <w:lang w:eastAsia="ru-RU"/>
              </w:rPr>
            </w:pPr>
            <w:r w:rsidRPr="003F7EE5">
              <w:rPr>
                <w:rFonts w:ascii="Times New Roman" w:hAnsi="Times New Roman"/>
                <w:color w:val="212121"/>
                <w:shd w:val="clear" w:color="auto" w:fill="FFFFFF"/>
              </w:rPr>
              <w:t>Знання операційних систем і основ інформаційної безпеки; навики з монтажу, налаштування, тестування і адміністрування комп'ютерних мереж, інсталяції системного програмного забезпечення. Уміння і навички техобслуговування комп'ютерної та периферійної техніки</w:t>
            </w:r>
            <w:r>
              <w:rPr>
                <w:rFonts w:ascii="Times New Roman" w:hAnsi="Times New Roman"/>
                <w:color w:val="212121"/>
                <w:shd w:val="clear" w:color="auto" w:fill="FFFFFF"/>
              </w:rPr>
              <w:t>.</w:t>
            </w:r>
          </w:p>
        </w:tc>
      </w:tr>
    </w:tbl>
    <w:p w:rsidR="008B3E5B" w:rsidRPr="00E07536" w:rsidRDefault="008B3E5B" w:rsidP="007D0B54">
      <w:pPr>
        <w:jc w:val="both"/>
        <w:rPr>
          <w:rFonts w:ascii="Times New Roman" w:hAnsi="Times New Roman" w:cs="Times New Roman"/>
        </w:rPr>
      </w:pPr>
    </w:p>
    <w:sectPr w:rsidR="008B3E5B" w:rsidRPr="00E07536" w:rsidSect="00384AF2">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24BF"/>
    <w:multiLevelType w:val="hybridMultilevel"/>
    <w:tmpl w:val="8DBE27B0"/>
    <w:lvl w:ilvl="0" w:tplc="DC0C766A">
      <w:start w:val="1"/>
      <w:numFmt w:val="decimal"/>
      <w:lvlText w:val="%1)"/>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0CD7517D"/>
    <w:multiLevelType w:val="hybridMultilevel"/>
    <w:tmpl w:val="575A83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DAA68BD"/>
    <w:multiLevelType w:val="hybridMultilevel"/>
    <w:tmpl w:val="E96EAB4C"/>
    <w:lvl w:ilvl="0" w:tplc="3470352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nsid w:val="11E40CFB"/>
    <w:multiLevelType w:val="hybridMultilevel"/>
    <w:tmpl w:val="6E3C822A"/>
    <w:lvl w:ilvl="0" w:tplc="0480E860">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4">
    <w:nsid w:val="13056B5A"/>
    <w:multiLevelType w:val="hybridMultilevel"/>
    <w:tmpl w:val="37BA5D34"/>
    <w:lvl w:ilvl="0" w:tplc="4746AEE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7944064"/>
    <w:multiLevelType w:val="hybridMultilevel"/>
    <w:tmpl w:val="DD8CEF6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A880CD6"/>
    <w:multiLevelType w:val="hybridMultilevel"/>
    <w:tmpl w:val="4E186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DC4A80"/>
    <w:multiLevelType w:val="hybridMultilevel"/>
    <w:tmpl w:val="5D7CF8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63AF78FB"/>
    <w:multiLevelType w:val="hybridMultilevel"/>
    <w:tmpl w:val="D408CD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5885EFB"/>
    <w:multiLevelType w:val="hybridMultilevel"/>
    <w:tmpl w:val="38323566"/>
    <w:lvl w:ilvl="0" w:tplc="E43A20E4">
      <w:start w:val="3"/>
      <w:numFmt w:val="bullet"/>
      <w:lvlText w:val="-"/>
      <w:lvlJc w:val="left"/>
      <w:pPr>
        <w:ind w:left="417" w:hanging="360"/>
      </w:pPr>
      <w:rPr>
        <w:rFonts w:ascii="Times New Roman" w:eastAsia="Times New Roman" w:hAnsi="Times New Roman" w:cs="Times New Roman" w:hint="default"/>
      </w:rPr>
    </w:lvl>
    <w:lvl w:ilvl="1" w:tplc="04220003" w:tentative="1">
      <w:start w:val="1"/>
      <w:numFmt w:val="bullet"/>
      <w:lvlText w:val="o"/>
      <w:lvlJc w:val="left"/>
      <w:pPr>
        <w:ind w:left="1137" w:hanging="360"/>
      </w:pPr>
      <w:rPr>
        <w:rFonts w:ascii="Courier New" w:hAnsi="Courier New" w:cs="Courier New" w:hint="default"/>
      </w:rPr>
    </w:lvl>
    <w:lvl w:ilvl="2" w:tplc="04220005" w:tentative="1">
      <w:start w:val="1"/>
      <w:numFmt w:val="bullet"/>
      <w:lvlText w:val=""/>
      <w:lvlJc w:val="left"/>
      <w:pPr>
        <w:ind w:left="1857" w:hanging="360"/>
      </w:pPr>
      <w:rPr>
        <w:rFonts w:ascii="Wingdings" w:hAnsi="Wingdings" w:hint="default"/>
      </w:rPr>
    </w:lvl>
    <w:lvl w:ilvl="3" w:tplc="04220001" w:tentative="1">
      <w:start w:val="1"/>
      <w:numFmt w:val="bullet"/>
      <w:lvlText w:val=""/>
      <w:lvlJc w:val="left"/>
      <w:pPr>
        <w:ind w:left="2577" w:hanging="360"/>
      </w:pPr>
      <w:rPr>
        <w:rFonts w:ascii="Symbol" w:hAnsi="Symbol" w:hint="default"/>
      </w:rPr>
    </w:lvl>
    <w:lvl w:ilvl="4" w:tplc="04220003" w:tentative="1">
      <w:start w:val="1"/>
      <w:numFmt w:val="bullet"/>
      <w:lvlText w:val="o"/>
      <w:lvlJc w:val="left"/>
      <w:pPr>
        <w:ind w:left="3297" w:hanging="360"/>
      </w:pPr>
      <w:rPr>
        <w:rFonts w:ascii="Courier New" w:hAnsi="Courier New" w:cs="Courier New" w:hint="default"/>
      </w:rPr>
    </w:lvl>
    <w:lvl w:ilvl="5" w:tplc="04220005" w:tentative="1">
      <w:start w:val="1"/>
      <w:numFmt w:val="bullet"/>
      <w:lvlText w:val=""/>
      <w:lvlJc w:val="left"/>
      <w:pPr>
        <w:ind w:left="4017" w:hanging="360"/>
      </w:pPr>
      <w:rPr>
        <w:rFonts w:ascii="Wingdings" w:hAnsi="Wingdings" w:hint="default"/>
      </w:rPr>
    </w:lvl>
    <w:lvl w:ilvl="6" w:tplc="04220001" w:tentative="1">
      <w:start w:val="1"/>
      <w:numFmt w:val="bullet"/>
      <w:lvlText w:val=""/>
      <w:lvlJc w:val="left"/>
      <w:pPr>
        <w:ind w:left="4737" w:hanging="360"/>
      </w:pPr>
      <w:rPr>
        <w:rFonts w:ascii="Symbol" w:hAnsi="Symbol" w:hint="default"/>
      </w:rPr>
    </w:lvl>
    <w:lvl w:ilvl="7" w:tplc="04220003" w:tentative="1">
      <w:start w:val="1"/>
      <w:numFmt w:val="bullet"/>
      <w:lvlText w:val="o"/>
      <w:lvlJc w:val="left"/>
      <w:pPr>
        <w:ind w:left="5457" w:hanging="360"/>
      </w:pPr>
      <w:rPr>
        <w:rFonts w:ascii="Courier New" w:hAnsi="Courier New" w:cs="Courier New" w:hint="default"/>
      </w:rPr>
    </w:lvl>
    <w:lvl w:ilvl="8" w:tplc="04220005" w:tentative="1">
      <w:start w:val="1"/>
      <w:numFmt w:val="bullet"/>
      <w:lvlText w:val=""/>
      <w:lvlJc w:val="left"/>
      <w:pPr>
        <w:ind w:left="6177" w:hanging="360"/>
      </w:pPr>
      <w:rPr>
        <w:rFonts w:ascii="Wingdings" w:hAnsi="Wingdings" w:hint="default"/>
      </w:rPr>
    </w:lvl>
  </w:abstractNum>
  <w:abstractNum w:abstractNumId="10">
    <w:nsid w:val="678D4D54"/>
    <w:multiLevelType w:val="hybridMultilevel"/>
    <w:tmpl w:val="885EF064"/>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71E361D2"/>
    <w:multiLevelType w:val="hybridMultilevel"/>
    <w:tmpl w:val="77962940"/>
    <w:lvl w:ilvl="0" w:tplc="0422000F">
      <w:start w:val="1"/>
      <w:numFmt w:val="decimal"/>
      <w:lvlText w:val="%1."/>
      <w:lvlJc w:val="left"/>
      <w:pPr>
        <w:ind w:left="720" w:hanging="360"/>
      </w:pPr>
      <w:rPr>
        <w:rFonts w:eastAsia="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DF45144"/>
    <w:multiLevelType w:val="hybridMultilevel"/>
    <w:tmpl w:val="96AA864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7"/>
  </w:num>
  <w:num w:numId="3">
    <w:abstractNumId w:val="5"/>
  </w:num>
  <w:num w:numId="4">
    <w:abstractNumId w:val="10"/>
  </w:num>
  <w:num w:numId="5">
    <w:abstractNumId w:val="1"/>
  </w:num>
  <w:num w:numId="6">
    <w:abstractNumId w:val="12"/>
  </w:num>
  <w:num w:numId="7">
    <w:abstractNumId w:val="2"/>
  </w:num>
  <w:num w:numId="8">
    <w:abstractNumId w:val="3"/>
  </w:num>
  <w:num w:numId="9">
    <w:abstractNumId w:val="9"/>
  </w:num>
  <w:num w:numId="10">
    <w:abstractNumId w:val="8"/>
  </w:num>
  <w:num w:numId="11">
    <w:abstractNumId w:val="6"/>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77"/>
    <w:rsid w:val="0002006A"/>
    <w:rsid w:val="000208C6"/>
    <w:rsid w:val="00024D46"/>
    <w:rsid w:val="000337F3"/>
    <w:rsid w:val="00051D30"/>
    <w:rsid w:val="00061802"/>
    <w:rsid w:val="000712F7"/>
    <w:rsid w:val="0007428E"/>
    <w:rsid w:val="00081C9C"/>
    <w:rsid w:val="00096C4E"/>
    <w:rsid w:val="000A7B39"/>
    <w:rsid w:val="000B00FF"/>
    <w:rsid w:val="000B0F5C"/>
    <w:rsid w:val="000C196D"/>
    <w:rsid w:val="000D3E95"/>
    <w:rsid w:val="000E1C81"/>
    <w:rsid w:val="000E4577"/>
    <w:rsid w:val="000F09BC"/>
    <w:rsid w:val="000F7597"/>
    <w:rsid w:val="001075F6"/>
    <w:rsid w:val="00127F0B"/>
    <w:rsid w:val="00133834"/>
    <w:rsid w:val="00153CA9"/>
    <w:rsid w:val="001673BD"/>
    <w:rsid w:val="001A48B0"/>
    <w:rsid w:val="001B1FB4"/>
    <w:rsid w:val="001B787E"/>
    <w:rsid w:val="001D0336"/>
    <w:rsid w:val="001D0AC8"/>
    <w:rsid w:val="001D3D14"/>
    <w:rsid w:val="001D5C62"/>
    <w:rsid w:val="001D5DF9"/>
    <w:rsid w:val="001F43DC"/>
    <w:rsid w:val="0020354D"/>
    <w:rsid w:val="00225201"/>
    <w:rsid w:val="002265B1"/>
    <w:rsid w:val="00250928"/>
    <w:rsid w:val="00255A83"/>
    <w:rsid w:val="00260180"/>
    <w:rsid w:val="00272EE1"/>
    <w:rsid w:val="00275885"/>
    <w:rsid w:val="002A4A5B"/>
    <w:rsid w:val="002C29D1"/>
    <w:rsid w:val="002C5733"/>
    <w:rsid w:val="002C749A"/>
    <w:rsid w:val="00300DE0"/>
    <w:rsid w:val="00312702"/>
    <w:rsid w:val="003169B9"/>
    <w:rsid w:val="00371E90"/>
    <w:rsid w:val="0037463A"/>
    <w:rsid w:val="003751D8"/>
    <w:rsid w:val="00384AF2"/>
    <w:rsid w:val="00387E04"/>
    <w:rsid w:val="0039585A"/>
    <w:rsid w:val="003A3652"/>
    <w:rsid w:val="003A507E"/>
    <w:rsid w:val="003B095D"/>
    <w:rsid w:val="003C4256"/>
    <w:rsid w:val="003C65B3"/>
    <w:rsid w:val="003E0B4B"/>
    <w:rsid w:val="003E1950"/>
    <w:rsid w:val="003E48B8"/>
    <w:rsid w:val="003F237A"/>
    <w:rsid w:val="003F7EE5"/>
    <w:rsid w:val="0040205F"/>
    <w:rsid w:val="00404347"/>
    <w:rsid w:val="00404388"/>
    <w:rsid w:val="0042010D"/>
    <w:rsid w:val="004351A4"/>
    <w:rsid w:val="004403F1"/>
    <w:rsid w:val="00454FD8"/>
    <w:rsid w:val="004632C1"/>
    <w:rsid w:val="00475DDB"/>
    <w:rsid w:val="00491609"/>
    <w:rsid w:val="00496163"/>
    <w:rsid w:val="0049673F"/>
    <w:rsid w:val="004A6DB3"/>
    <w:rsid w:val="004A7AD8"/>
    <w:rsid w:val="004B2FDA"/>
    <w:rsid w:val="004C1BE0"/>
    <w:rsid w:val="004E1B0C"/>
    <w:rsid w:val="004E37CD"/>
    <w:rsid w:val="004F7101"/>
    <w:rsid w:val="004F771E"/>
    <w:rsid w:val="00504685"/>
    <w:rsid w:val="00507049"/>
    <w:rsid w:val="005074AB"/>
    <w:rsid w:val="00541D10"/>
    <w:rsid w:val="00543731"/>
    <w:rsid w:val="00546803"/>
    <w:rsid w:val="005469C6"/>
    <w:rsid w:val="00564796"/>
    <w:rsid w:val="0056617A"/>
    <w:rsid w:val="00581809"/>
    <w:rsid w:val="00586725"/>
    <w:rsid w:val="005C40E1"/>
    <w:rsid w:val="005D2664"/>
    <w:rsid w:val="005E387B"/>
    <w:rsid w:val="005E6300"/>
    <w:rsid w:val="00600D10"/>
    <w:rsid w:val="0060663E"/>
    <w:rsid w:val="00611538"/>
    <w:rsid w:val="0061696B"/>
    <w:rsid w:val="006329BC"/>
    <w:rsid w:val="00654AF0"/>
    <w:rsid w:val="006558D0"/>
    <w:rsid w:val="00697810"/>
    <w:rsid w:val="006B1479"/>
    <w:rsid w:val="006B1AB7"/>
    <w:rsid w:val="006C2EA6"/>
    <w:rsid w:val="006C37CE"/>
    <w:rsid w:val="006D0519"/>
    <w:rsid w:val="006E460A"/>
    <w:rsid w:val="00700B47"/>
    <w:rsid w:val="00700DB8"/>
    <w:rsid w:val="007320E2"/>
    <w:rsid w:val="00742ACE"/>
    <w:rsid w:val="00743B94"/>
    <w:rsid w:val="00756887"/>
    <w:rsid w:val="0076660C"/>
    <w:rsid w:val="00775AEB"/>
    <w:rsid w:val="00784023"/>
    <w:rsid w:val="007906D0"/>
    <w:rsid w:val="007A15EC"/>
    <w:rsid w:val="007A4664"/>
    <w:rsid w:val="007A57EA"/>
    <w:rsid w:val="007B01E7"/>
    <w:rsid w:val="007B5CCB"/>
    <w:rsid w:val="007D0B54"/>
    <w:rsid w:val="007E12B0"/>
    <w:rsid w:val="007E31C7"/>
    <w:rsid w:val="007E33BD"/>
    <w:rsid w:val="007F746F"/>
    <w:rsid w:val="00807B80"/>
    <w:rsid w:val="00810CE7"/>
    <w:rsid w:val="00812B0F"/>
    <w:rsid w:val="00821CE5"/>
    <w:rsid w:val="00831C23"/>
    <w:rsid w:val="008432DF"/>
    <w:rsid w:val="008658C8"/>
    <w:rsid w:val="008818F6"/>
    <w:rsid w:val="00882A0D"/>
    <w:rsid w:val="00882A13"/>
    <w:rsid w:val="008845C1"/>
    <w:rsid w:val="00884D80"/>
    <w:rsid w:val="00891234"/>
    <w:rsid w:val="00892A99"/>
    <w:rsid w:val="008A6792"/>
    <w:rsid w:val="008A6C80"/>
    <w:rsid w:val="008B0590"/>
    <w:rsid w:val="008B2595"/>
    <w:rsid w:val="008B3E5B"/>
    <w:rsid w:val="008C01FF"/>
    <w:rsid w:val="008D7C06"/>
    <w:rsid w:val="008F1007"/>
    <w:rsid w:val="008F66C7"/>
    <w:rsid w:val="009016B3"/>
    <w:rsid w:val="00903327"/>
    <w:rsid w:val="00906EAE"/>
    <w:rsid w:val="00926E71"/>
    <w:rsid w:val="0094140A"/>
    <w:rsid w:val="009458F8"/>
    <w:rsid w:val="00952AA7"/>
    <w:rsid w:val="00977176"/>
    <w:rsid w:val="0099653D"/>
    <w:rsid w:val="00997343"/>
    <w:rsid w:val="009C1586"/>
    <w:rsid w:val="009D4422"/>
    <w:rsid w:val="009E31E8"/>
    <w:rsid w:val="00A26967"/>
    <w:rsid w:val="00A5110A"/>
    <w:rsid w:val="00A6462C"/>
    <w:rsid w:val="00A64B7B"/>
    <w:rsid w:val="00A70D35"/>
    <w:rsid w:val="00A72BFF"/>
    <w:rsid w:val="00A87AE7"/>
    <w:rsid w:val="00A94B80"/>
    <w:rsid w:val="00AA12FF"/>
    <w:rsid w:val="00AA6C8C"/>
    <w:rsid w:val="00AB5CDD"/>
    <w:rsid w:val="00AD41F6"/>
    <w:rsid w:val="00AE3619"/>
    <w:rsid w:val="00AE414E"/>
    <w:rsid w:val="00AE7CED"/>
    <w:rsid w:val="00B02933"/>
    <w:rsid w:val="00B07F64"/>
    <w:rsid w:val="00B1081F"/>
    <w:rsid w:val="00B1468F"/>
    <w:rsid w:val="00B3009F"/>
    <w:rsid w:val="00B310E4"/>
    <w:rsid w:val="00B32BDF"/>
    <w:rsid w:val="00B4353D"/>
    <w:rsid w:val="00B8435F"/>
    <w:rsid w:val="00BA56E3"/>
    <w:rsid w:val="00BC330F"/>
    <w:rsid w:val="00BC7F79"/>
    <w:rsid w:val="00BD306D"/>
    <w:rsid w:val="00BD6543"/>
    <w:rsid w:val="00BF22B5"/>
    <w:rsid w:val="00C01CE9"/>
    <w:rsid w:val="00C20991"/>
    <w:rsid w:val="00C42CE3"/>
    <w:rsid w:val="00C431CE"/>
    <w:rsid w:val="00C71558"/>
    <w:rsid w:val="00C72B14"/>
    <w:rsid w:val="00C73AF9"/>
    <w:rsid w:val="00C82A76"/>
    <w:rsid w:val="00C83EBB"/>
    <w:rsid w:val="00C97F8C"/>
    <w:rsid w:val="00CA3A36"/>
    <w:rsid w:val="00CB2315"/>
    <w:rsid w:val="00CB741E"/>
    <w:rsid w:val="00D01A51"/>
    <w:rsid w:val="00D03E0B"/>
    <w:rsid w:val="00D14ADE"/>
    <w:rsid w:val="00D17D88"/>
    <w:rsid w:val="00D517BF"/>
    <w:rsid w:val="00D72162"/>
    <w:rsid w:val="00D73608"/>
    <w:rsid w:val="00D8364E"/>
    <w:rsid w:val="00D90D46"/>
    <w:rsid w:val="00DA54C4"/>
    <w:rsid w:val="00DB2180"/>
    <w:rsid w:val="00DB5CEC"/>
    <w:rsid w:val="00DC195E"/>
    <w:rsid w:val="00DC6907"/>
    <w:rsid w:val="00DD169F"/>
    <w:rsid w:val="00DD4874"/>
    <w:rsid w:val="00E07536"/>
    <w:rsid w:val="00E10C6A"/>
    <w:rsid w:val="00E20A18"/>
    <w:rsid w:val="00E23FCA"/>
    <w:rsid w:val="00E2537D"/>
    <w:rsid w:val="00E26941"/>
    <w:rsid w:val="00E335E5"/>
    <w:rsid w:val="00E3779F"/>
    <w:rsid w:val="00E52077"/>
    <w:rsid w:val="00E6778F"/>
    <w:rsid w:val="00E772C0"/>
    <w:rsid w:val="00E816BE"/>
    <w:rsid w:val="00E8607F"/>
    <w:rsid w:val="00E95A30"/>
    <w:rsid w:val="00EA2CDE"/>
    <w:rsid w:val="00EB2637"/>
    <w:rsid w:val="00EB595D"/>
    <w:rsid w:val="00ED6F28"/>
    <w:rsid w:val="00EF5900"/>
    <w:rsid w:val="00EF7F4E"/>
    <w:rsid w:val="00F2379B"/>
    <w:rsid w:val="00F30332"/>
    <w:rsid w:val="00F47C3A"/>
    <w:rsid w:val="00F5026C"/>
    <w:rsid w:val="00F52BF7"/>
    <w:rsid w:val="00F63DF6"/>
    <w:rsid w:val="00F67689"/>
    <w:rsid w:val="00F70478"/>
    <w:rsid w:val="00F80148"/>
    <w:rsid w:val="00FA02EF"/>
    <w:rsid w:val="00FA2ADB"/>
    <w:rsid w:val="00FB1E06"/>
    <w:rsid w:val="00FD4FE4"/>
    <w:rsid w:val="00FF1155"/>
    <w:rsid w:val="00FF65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8D7C06"/>
    <w:pPr>
      <w:keepNext/>
      <w:spacing w:before="120" w:after="0"/>
      <w:ind w:left="567" w:firstLine="709"/>
      <w:jc w:val="both"/>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8658C8"/>
    <w:rPr>
      <w:color w:val="0000FF"/>
      <w:u w:val="single"/>
    </w:rPr>
  </w:style>
  <w:style w:type="paragraph" w:styleId="a5">
    <w:name w:val="List Paragraph"/>
    <w:basedOn w:val="a"/>
    <w:uiPriority w:val="34"/>
    <w:qFormat/>
    <w:rsid w:val="00C01CE9"/>
    <w:pPr>
      <w:ind w:left="720"/>
      <w:contextualSpacing/>
    </w:pPr>
  </w:style>
  <w:style w:type="paragraph" w:styleId="a6">
    <w:name w:val="Balloon Text"/>
    <w:basedOn w:val="a"/>
    <w:link w:val="a7"/>
    <w:uiPriority w:val="99"/>
    <w:semiHidden/>
    <w:unhideWhenUsed/>
    <w:rsid w:val="00225201"/>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225201"/>
    <w:rPr>
      <w:rFonts w:ascii="Tahoma" w:hAnsi="Tahoma" w:cs="Tahoma"/>
      <w:sz w:val="16"/>
      <w:szCs w:val="16"/>
    </w:rPr>
  </w:style>
  <w:style w:type="character" w:customStyle="1" w:styleId="rvts0">
    <w:name w:val="rvts0"/>
    <w:basedOn w:val="a0"/>
    <w:rsid w:val="00810CE7"/>
  </w:style>
  <w:style w:type="paragraph" w:styleId="HTML">
    <w:name w:val="HTML Preformatted"/>
    <w:basedOn w:val="a"/>
    <w:link w:val="HTML0"/>
    <w:uiPriority w:val="99"/>
    <w:semiHidden/>
    <w:unhideWhenUsed/>
    <w:rsid w:val="004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4C1BE0"/>
    <w:rPr>
      <w:rFonts w:ascii="Courier New" w:eastAsia="Times New Roman" w:hAnsi="Courier New" w:cs="Courier New"/>
      <w:sz w:val="20"/>
      <w:szCs w:val="20"/>
      <w:lang w:eastAsia="uk-UA"/>
    </w:rPr>
  </w:style>
  <w:style w:type="paragraph" w:customStyle="1" w:styleId="1">
    <w:name w:val="Без интервала1"/>
    <w:aliases w:val="основной текст"/>
    <w:link w:val="a8"/>
    <w:qFormat/>
    <w:rsid w:val="00E07536"/>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aliases w:val="основной текст Знак"/>
    <w:basedOn w:val="a0"/>
    <w:link w:val="1"/>
    <w:rsid w:val="00E07536"/>
    <w:rPr>
      <w:rFonts w:ascii="Times New Roman" w:eastAsia="Times New Roman" w:hAnsi="Times New Roman" w:cs="Times New Roman"/>
      <w:sz w:val="24"/>
      <w:szCs w:val="24"/>
      <w:lang w:eastAsia="ru-RU"/>
    </w:rPr>
  </w:style>
  <w:style w:type="paragraph" w:customStyle="1" w:styleId="rvps14">
    <w:name w:val="rvps14"/>
    <w:basedOn w:val="a"/>
    <w:rsid w:val="00EF5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0F09B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6C2EA6"/>
    <w:pPr>
      <w:spacing w:after="0" w:line="240" w:lineRule="auto"/>
    </w:pPr>
    <w:rPr>
      <w:rFonts w:ascii="Calibri" w:eastAsia="Times New Roman" w:hAnsi="Calibri" w:cs="Times New Roman"/>
      <w:lang w:val="ru-RU" w:eastAsia="ru-RU"/>
    </w:rPr>
  </w:style>
  <w:style w:type="paragraph" w:styleId="aa">
    <w:name w:val="Normal (Web)"/>
    <w:basedOn w:val="a"/>
    <w:unhideWhenUsed/>
    <w:rsid w:val="006C2E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
    <w:name w:val="Нормальний текст"/>
    <w:basedOn w:val="a"/>
    <w:rsid w:val="008D7C06"/>
    <w:pPr>
      <w:spacing w:before="120" w:after="0"/>
      <w:ind w:firstLine="567"/>
      <w:jc w:val="both"/>
    </w:pPr>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7C06"/>
    <w:rPr>
      <w:rFonts w:ascii="Times New Roman" w:eastAsia="Times New Roman" w:hAnsi="Times New Roman" w:cs="Times New Roman"/>
      <w:b/>
      <w:i/>
      <w:sz w:val="28"/>
      <w:szCs w:val="20"/>
      <w:lang w:eastAsia="ru-RU"/>
    </w:rPr>
  </w:style>
  <w:style w:type="character" w:customStyle="1" w:styleId="rvts23">
    <w:name w:val="rvts23"/>
    <w:basedOn w:val="a0"/>
    <w:rsid w:val="00B3009F"/>
  </w:style>
  <w:style w:type="character" w:customStyle="1" w:styleId="rvts9">
    <w:name w:val="rvts9"/>
    <w:basedOn w:val="a0"/>
    <w:rsid w:val="00B30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8D7C06"/>
    <w:pPr>
      <w:keepNext/>
      <w:spacing w:before="120" w:after="0"/>
      <w:ind w:left="567" w:firstLine="709"/>
      <w:jc w:val="both"/>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8658C8"/>
    <w:rPr>
      <w:color w:val="0000FF"/>
      <w:u w:val="single"/>
    </w:rPr>
  </w:style>
  <w:style w:type="paragraph" w:styleId="a5">
    <w:name w:val="List Paragraph"/>
    <w:basedOn w:val="a"/>
    <w:uiPriority w:val="34"/>
    <w:qFormat/>
    <w:rsid w:val="00C01CE9"/>
    <w:pPr>
      <w:ind w:left="720"/>
      <w:contextualSpacing/>
    </w:pPr>
  </w:style>
  <w:style w:type="paragraph" w:styleId="a6">
    <w:name w:val="Balloon Text"/>
    <w:basedOn w:val="a"/>
    <w:link w:val="a7"/>
    <w:uiPriority w:val="99"/>
    <w:semiHidden/>
    <w:unhideWhenUsed/>
    <w:rsid w:val="00225201"/>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225201"/>
    <w:rPr>
      <w:rFonts w:ascii="Tahoma" w:hAnsi="Tahoma" w:cs="Tahoma"/>
      <w:sz w:val="16"/>
      <w:szCs w:val="16"/>
    </w:rPr>
  </w:style>
  <w:style w:type="character" w:customStyle="1" w:styleId="rvts0">
    <w:name w:val="rvts0"/>
    <w:basedOn w:val="a0"/>
    <w:rsid w:val="00810CE7"/>
  </w:style>
  <w:style w:type="paragraph" w:styleId="HTML">
    <w:name w:val="HTML Preformatted"/>
    <w:basedOn w:val="a"/>
    <w:link w:val="HTML0"/>
    <w:uiPriority w:val="99"/>
    <w:semiHidden/>
    <w:unhideWhenUsed/>
    <w:rsid w:val="004C1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rsid w:val="004C1BE0"/>
    <w:rPr>
      <w:rFonts w:ascii="Courier New" w:eastAsia="Times New Roman" w:hAnsi="Courier New" w:cs="Courier New"/>
      <w:sz w:val="20"/>
      <w:szCs w:val="20"/>
      <w:lang w:eastAsia="uk-UA"/>
    </w:rPr>
  </w:style>
  <w:style w:type="paragraph" w:customStyle="1" w:styleId="1">
    <w:name w:val="Без интервала1"/>
    <w:aliases w:val="основной текст"/>
    <w:link w:val="a8"/>
    <w:qFormat/>
    <w:rsid w:val="00E07536"/>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aliases w:val="основной текст Знак"/>
    <w:basedOn w:val="a0"/>
    <w:link w:val="1"/>
    <w:rsid w:val="00E07536"/>
    <w:rPr>
      <w:rFonts w:ascii="Times New Roman" w:eastAsia="Times New Roman" w:hAnsi="Times New Roman" w:cs="Times New Roman"/>
      <w:sz w:val="24"/>
      <w:szCs w:val="24"/>
      <w:lang w:eastAsia="ru-RU"/>
    </w:rPr>
  </w:style>
  <w:style w:type="paragraph" w:customStyle="1" w:styleId="rvps14">
    <w:name w:val="rvps14"/>
    <w:basedOn w:val="a"/>
    <w:rsid w:val="00EF59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0F09B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 Spacing"/>
    <w:uiPriority w:val="1"/>
    <w:qFormat/>
    <w:rsid w:val="006C2EA6"/>
    <w:pPr>
      <w:spacing w:after="0" w:line="240" w:lineRule="auto"/>
    </w:pPr>
    <w:rPr>
      <w:rFonts w:ascii="Calibri" w:eastAsia="Times New Roman" w:hAnsi="Calibri" w:cs="Times New Roman"/>
      <w:lang w:val="ru-RU" w:eastAsia="ru-RU"/>
    </w:rPr>
  </w:style>
  <w:style w:type="paragraph" w:styleId="aa">
    <w:name w:val="Normal (Web)"/>
    <w:basedOn w:val="a"/>
    <w:unhideWhenUsed/>
    <w:rsid w:val="006C2E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
    <w:name w:val="Нормальний текст"/>
    <w:basedOn w:val="a"/>
    <w:rsid w:val="008D7C06"/>
    <w:pPr>
      <w:spacing w:before="120" w:after="0"/>
      <w:ind w:firstLine="567"/>
      <w:jc w:val="both"/>
    </w:pPr>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7C06"/>
    <w:rPr>
      <w:rFonts w:ascii="Times New Roman" w:eastAsia="Times New Roman" w:hAnsi="Times New Roman" w:cs="Times New Roman"/>
      <w:b/>
      <w:i/>
      <w:sz w:val="28"/>
      <w:szCs w:val="20"/>
      <w:lang w:eastAsia="ru-RU"/>
    </w:rPr>
  </w:style>
  <w:style w:type="character" w:customStyle="1" w:styleId="rvts23">
    <w:name w:val="rvts23"/>
    <w:basedOn w:val="a0"/>
    <w:rsid w:val="00B3009F"/>
  </w:style>
  <w:style w:type="character" w:customStyle="1" w:styleId="rvts9">
    <w:name w:val="rvts9"/>
    <w:basedOn w:val="a0"/>
    <w:rsid w:val="00B30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19062">
      <w:bodyDiv w:val="1"/>
      <w:marLeft w:val="0"/>
      <w:marRight w:val="0"/>
      <w:marTop w:val="0"/>
      <w:marBottom w:val="0"/>
      <w:divBdr>
        <w:top w:val="none" w:sz="0" w:space="0" w:color="auto"/>
        <w:left w:val="none" w:sz="0" w:space="0" w:color="auto"/>
        <w:bottom w:val="none" w:sz="0" w:space="0" w:color="auto"/>
        <w:right w:val="none" w:sz="0" w:space="0" w:color="auto"/>
      </w:divBdr>
    </w:div>
    <w:div w:id="2026980021">
      <w:bodyDiv w:val="1"/>
      <w:marLeft w:val="0"/>
      <w:marRight w:val="0"/>
      <w:marTop w:val="0"/>
      <w:marBottom w:val="0"/>
      <w:divBdr>
        <w:top w:val="none" w:sz="0" w:space="0" w:color="auto"/>
        <w:left w:val="none" w:sz="0" w:space="0" w:color="auto"/>
        <w:bottom w:val="none" w:sz="0" w:space="0" w:color="auto"/>
        <w:right w:val="none" w:sz="0" w:space="0" w:color="auto"/>
      </w:divBdr>
    </w:div>
    <w:div w:id="21215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box@kv.vl.cour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box@kv.vl.court.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3</Pages>
  <Words>5887</Words>
  <Characters>3357</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Kadry_2</dc:creator>
  <cp:lastModifiedBy>Ольга Рижко</cp:lastModifiedBy>
  <cp:revision>56</cp:revision>
  <cp:lastPrinted>2023-09-21T05:54:00Z</cp:lastPrinted>
  <dcterms:created xsi:type="dcterms:W3CDTF">2021-03-31T11:48:00Z</dcterms:created>
  <dcterms:modified xsi:type="dcterms:W3CDTF">2023-11-13T11:15:00Z</dcterms:modified>
</cp:coreProperties>
</file>